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678" w:rsidRDefault="00B45E9F" w14:paraId="6F737AF6" w14:textId="1EEDDD38">
      <w:pPr>
        <w:rPr>
          <w:rFonts w:cs="Arial"/>
          <w:sz w:val="24"/>
          <w:szCs w:val="24"/>
        </w:rPr>
      </w:pPr>
      <w:r>
        <w:rPr>
          <w:rFonts w:cs="Arial"/>
          <w:b/>
          <w:bCs/>
          <w:sz w:val="24"/>
          <w:szCs w:val="24"/>
        </w:rPr>
        <w:t>Submission summary for website</w:t>
      </w:r>
    </w:p>
    <w:tbl>
      <w:tblPr>
        <w:tblStyle w:val="TableGrid"/>
        <w:tblW w:w="0" w:type="auto"/>
        <w:tblLook w:val="04A0" w:firstRow="1" w:lastRow="0" w:firstColumn="1" w:lastColumn="0" w:noHBand="0" w:noVBand="1"/>
      </w:tblPr>
      <w:tblGrid>
        <w:gridCol w:w="4106"/>
        <w:gridCol w:w="4910"/>
      </w:tblGrid>
      <w:tr w:rsidRPr="00626678" w:rsidR="00626678" w:rsidTr="5879B463" w14:paraId="3208760B" w14:textId="6E08441B">
        <w:trPr>
          <w:trHeight w:val="828"/>
        </w:trPr>
        <w:tc>
          <w:tcPr>
            <w:tcW w:w="4106" w:type="dxa"/>
            <w:tcMar/>
          </w:tcPr>
          <w:p w:rsidRPr="00626678" w:rsidR="00626678" w:rsidP="004C1DB8" w:rsidRDefault="00626678" w14:paraId="73C04448" w14:textId="4D8C5AD8">
            <w:pPr>
              <w:spacing w:line="360" w:lineRule="auto"/>
              <w:rPr>
                <w:rFonts w:cs="Arial"/>
                <w:sz w:val="24"/>
                <w:szCs w:val="24"/>
              </w:rPr>
            </w:pPr>
            <w:r w:rsidRPr="00626678">
              <w:rPr>
                <w:rFonts w:cs="Arial"/>
                <w:b/>
                <w:bCs/>
                <w:sz w:val="24"/>
                <w:szCs w:val="24"/>
              </w:rPr>
              <w:t>Post title:</w:t>
            </w:r>
          </w:p>
        </w:tc>
        <w:tc>
          <w:tcPr>
            <w:tcW w:w="4910" w:type="dxa"/>
            <w:tcMar/>
          </w:tcPr>
          <w:p w:rsidRPr="00DD628F" w:rsidR="00626678" w:rsidP="004C1DB8" w:rsidRDefault="00DD628F" w14:paraId="4E29AB2E" w14:textId="3B462F9E">
            <w:pPr>
              <w:spacing w:line="360" w:lineRule="auto"/>
              <w:rPr>
                <w:rFonts w:cs="Arial"/>
                <w:sz w:val="24"/>
                <w:szCs w:val="24"/>
              </w:rPr>
            </w:pPr>
            <w:r w:rsidRPr="00DD628F">
              <w:rPr>
                <w:rFonts w:cs="Arial"/>
                <w:sz w:val="24"/>
                <w:szCs w:val="24"/>
              </w:rPr>
              <w:t>Disability Support Services Community Consultation on DSS</w:t>
            </w:r>
          </w:p>
        </w:tc>
      </w:tr>
      <w:tr w:rsidRPr="00626678" w:rsidR="00626678" w:rsidTr="5879B463" w14:paraId="1DDD19DA" w14:textId="3AE0A52E">
        <w:trPr>
          <w:trHeight w:val="828"/>
        </w:trPr>
        <w:tc>
          <w:tcPr>
            <w:tcW w:w="4106" w:type="dxa"/>
            <w:tcMar/>
          </w:tcPr>
          <w:p w:rsidRPr="00626678" w:rsidR="00626678" w:rsidP="004C1DB8" w:rsidRDefault="00626678" w14:paraId="7ACCCCE3" w14:textId="5735D8FC">
            <w:pPr>
              <w:spacing w:line="360" w:lineRule="auto"/>
              <w:rPr>
                <w:rFonts w:cs="Arial"/>
                <w:sz w:val="24"/>
                <w:szCs w:val="24"/>
              </w:rPr>
            </w:pPr>
            <w:r w:rsidRPr="00367554">
              <w:rPr>
                <w:rFonts w:cs="Arial"/>
                <w:b/>
                <w:bCs/>
                <w:sz w:val="24"/>
                <w:szCs w:val="24"/>
              </w:rPr>
              <w:t>DPA submission to:</w:t>
            </w:r>
          </w:p>
        </w:tc>
        <w:tc>
          <w:tcPr>
            <w:tcW w:w="4910" w:type="dxa"/>
            <w:tcMar/>
          </w:tcPr>
          <w:p w:rsidRPr="00585C20" w:rsidR="00626678" w:rsidP="004C1DB8" w:rsidRDefault="00DD628F" w14:paraId="572DB5C5" w14:textId="5834E365">
            <w:pPr>
              <w:spacing w:line="360" w:lineRule="auto"/>
              <w:rPr>
                <w:rFonts w:cs="Arial"/>
                <w:sz w:val="24"/>
                <w:szCs w:val="24"/>
              </w:rPr>
            </w:pPr>
            <w:r w:rsidRPr="00DD628F">
              <w:rPr>
                <w:rFonts w:cs="Arial"/>
                <w:sz w:val="24"/>
                <w:szCs w:val="24"/>
              </w:rPr>
              <w:t>Ministry of Social Development</w:t>
            </w:r>
          </w:p>
        </w:tc>
      </w:tr>
      <w:tr w:rsidRPr="00626678" w:rsidR="004A07CF" w:rsidTr="5879B463" w14:paraId="6F38AD4E" w14:textId="77777777">
        <w:trPr>
          <w:trHeight w:val="828"/>
        </w:trPr>
        <w:tc>
          <w:tcPr>
            <w:tcW w:w="4106" w:type="dxa"/>
            <w:tcMar/>
          </w:tcPr>
          <w:p w:rsidRPr="00367554" w:rsidR="004A07CF" w:rsidP="004C1DB8" w:rsidRDefault="00DD628F" w14:paraId="792B300B" w14:textId="30CF7294">
            <w:pPr>
              <w:spacing w:line="360" w:lineRule="auto"/>
              <w:rPr>
                <w:rFonts w:cs="Arial"/>
                <w:b/>
                <w:bCs/>
                <w:sz w:val="24"/>
                <w:szCs w:val="24"/>
              </w:rPr>
            </w:pPr>
            <w:r>
              <w:rPr>
                <w:rFonts w:cs="Arial"/>
                <w:b/>
                <w:bCs/>
                <w:sz w:val="24"/>
                <w:szCs w:val="24"/>
              </w:rPr>
              <w:t>Date:</w:t>
            </w:r>
          </w:p>
        </w:tc>
        <w:tc>
          <w:tcPr>
            <w:tcW w:w="4910" w:type="dxa"/>
            <w:tcMar/>
          </w:tcPr>
          <w:p w:rsidRPr="00585C20" w:rsidR="004A07CF" w:rsidP="004C1DB8" w:rsidRDefault="00DD628F" w14:paraId="08DF07BE" w14:textId="27ECA2EB">
            <w:pPr>
              <w:spacing w:line="360" w:lineRule="auto"/>
              <w:rPr>
                <w:rFonts w:cs="Arial"/>
                <w:sz w:val="24"/>
                <w:szCs w:val="24"/>
              </w:rPr>
            </w:pPr>
            <w:r w:rsidRPr="00DD628F">
              <w:rPr>
                <w:rFonts w:cs="Arial"/>
                <w:sz w:val="24"/>
                <w:szCs w:val="24"/>
              </w:rPr>
              <w:t>24</w:t>
            </w:r>
            <w:r>
              <w:rPr>
                <w:rFonts w:cs="Arial"/>
                <w:sz w:val="24"/>
                <w:szCs w:val="24"/>
              </w:rPr>
              <w:t xml:space="preserve"> </w:t>
            </w:r>
            <w:r w:rsidRPr="00DD628F">
              <w:rPr>
                <w:rFonts w:cs="Arial"/>
                <w:sz w:val="24"/>
                <w:szCs w:val="24"/>
              </w:rPr>
              <w:t>Mar</w:t>
            </w:r>
            <w:r>
              <w:rPr>
                <w:rFonts w:cs="Arial"/>
                <w:sz w:val="24"/>
                <w:szCs w:val="24"/>
              </w:rPr>
              <w:t xml:space="preserve">ch </w:t>
            </w:r>
            <w:r w:rsidRPr="00DD628F">
              <w:rPr>
                <w:rFonts w:cs="Arial"/>
                <w:sz w:val="24"/>
                <w:szCs w:val="24"/>
              </w:rPr>
              <w:t>2025</w:t>
            </w:r>
          </w:p>
        </w:tc>
      </w:tr>
      <w:tr w:rsidRPr="00626678" w:rsidR="00626678" w:rsidTr="5879B463" w14:paraId="3D6CDAE4" w14:textId="1A2CD230">
        <w:trPr>
          <w:trHeight w:val="828"/>
        </w:trPr>
        <w:tc>
          <w:tcPr>
            <w:tcW w:w="4106" w:type="dxa"/>
            <w:tcMar/>
          </w:tcPr>
          <w:p w:rsidRPr="00626678" w:rsidR="00626678" w:rsidP="004C1DB8" w:rsidRDefault="00626678" w14:paraId="49F0FED4" w14:textId="05C18776">
            <w:pPr>
              <w:spacing w:line="360" w:lineRule="auto"/>
              <w:rPr>
                <w:rFonts w:cs="Arial"/>
                <w:sz w:val="24"/>
                <w:szCs w:val="24"/>
              </w:rPr>
            </w:pPr>
            <w:r w:rsidRPr="00367554">
              <w:rPr>
                <w:rFonts w:cs="Arial"/>
                <w:b/>
                <w:bCs/>
                <w:sz w:val="24"/>
                <w:szCs w:val="24"/>
              </w:rPr>
              <w:t>Categories:</w:t>
            </w:r>
          </w:p>
        </w:tc>
        <w:tc>
          <w:tcPr>
            <w:tcW w:w="4910" w:type="dxa"/>
            <w:tcMar/>
          </w:tcPr>
          <w:p w:rsidRPr="00626678" w:rsidR="00626678" w:rsidP="004C1DB8" w:rsidRDefault="00DD628F" w14:paraId="44882F83" w14:textId="7065B28E">
            <w:pPr>
              <w:spacing w:line="360" w:lineRule="auto"/>
              <w:rPr>
                <w:rFonts w:cs="Arial"/>
                <w:sz w:val="24"/>
                <w:szCs w:val="24"/>
              </w:rPr>
            </w:pPr>
            <w:r>
              <w:rPr>
                <w:rFonts w:cs="Arial"/>
                <w:sz w:val="24"/>
                <w:szCs w:val="24"/>
              </w:rPr>
              <w:t>National</w:t>
            </w:r>
          </w:p>
        </w:tc>
      </w:tr>
      <w:tr w:rsidRPr="00626678" w:rsidR="00626678" w:rsidTr="5879B463" w14:paraId="3119E85E" w14:textId="379397A5">
        <w:trPr>
          <w:trHeight w:val="828"/>
        </w:trPr>
        <w:tc>
          <w:tcPr>
            <w:tcW w:w="4106" w:type="dxa"/>
            <w:tcMar/>
          </w:tcPr>
          <w:p w:rsidRPr="00626678" w:rsidR="00626678" w:rsidP="004C1DB8" w:rsidRDefault="00626678" w14:paraId="1416286F" w14:textId="7705D90E">
            <w:pPr>
              <w:spacing w:line="360" w:lineRule="auto"/>
              <w:rPr>
                <w:rFonts w:cs="Arial"/>
                <w:sz w:val="24"/>
                <w:szCs w:val="24"/>
              </w:rPr>
            </w:pPr>
            <w:r w:rsidRPr="00367554">
              <w:rPr>
                <w:rFonts w:cs="Arial"/>
                <w:b/>
                <w:bCs/>
                <w:sz w:val="24"/>
                <w:szCs w:val="24"/>
              </w:rPr>
              <w:t>Tags:</w:t>
            </w:r>
          </w:p>
        </w:tc>
        <w:tc>
          <w:tcPr>
            <w:tcW w:w="4910" w:type="dxa"/>
            <w:tcMar/>
          </w:tcPr>
          <w:p w:rsidRPr="006002A4" w:rsidR="00E33531" w:rsidP="004C1DB8" w:rsidRDefault="00E33531" w14:paraId="6048A06A" w14:textId="77777777">
            <w:pPr>
              <w:spacing w:line="360" w:lineRule="auto"/>
              <w:rPr>
                <w:rFonts w:eastAsia="Arial"/>
                <w:color w:val="000000" w:themeColor="text1"/>
                <w:sz w:val="24"/>
                <w:szCs w:val="24"/>
              </w:rPr>
            </w:pPr>
            <w:r w:rsidRPr="006002A4">
              <w:rPr>
                <w:rFonts w:eastAsia="Arial"/>
                <w:color w:val="000000" w:themeColor="text1"/>
                <w:sz w:val="24"/>
                <w:szCs w:val="24"/>
              </w:rPr>
              <w:t>Assessments</w:t>
            </w:r>
            <w:r>
              <w:rPr>
                <w:rFonts w:eastAsia="Arial"/>
                <w:color w:val="000000" w:themeColor="text1"/>
                <w:sz w:val="24"/>
                <w:szCs w:val="24"/>
              </w:rPr>
              <w:t xml:space="preserve">, </w:t>
            </w:r>
            <w:r w:rsidRPr="006002A4">
              <w:rPr>
                <w:rFonts w:eastAsia="Arial"/>
                <w:color w:val="000000" w:themeColor="text1"/>
                <w:sz w:val="24"/>
                <w:szCs w:val="24"/>
              </w:rPr>
              <w:t>Carer Support</w:t>
            </w:r>
            <w:r>
              <w:rPr>
                <w:rFonts w:eastAsia="Arial"/>
                <w:color w:val="000000" w:themeColor="text1"/>
                <w:sz w:val="24"/>
                <w:szCs w:val="24"/>
              </w:rPr>
              <w:t xml:space="preserve">, </w:t>
            </w:r>
            <w:r w:rsidRPr="006002A4">
              <w:rPr>
                <w:rFonts w:eastAsia="Arial"/>
                <w:color w:val="000000" w:themeColor="text1"/>
                <w:sz w:val="24"/>
                <w:szCs w:val="24"/>
              </w:rPr>
              <w:t>Choice</w:t>
            </w:r>
            <w:r>
              <w:rPr>
                <w:rFonts w:eastAsia="Arial"/>
                <w:color w:val="000000" w:themeColor="text1"/>
                <w:sz w:val="24"/>
                <w:szCs w:val="24"/>
              </w:rPr>
              <w:t xml:space="preserve">, </w:t>
            </w:r>
            <w:r w:rsidRPr="006002A4">
              <w:rPr>
                <w:rFonts w:eastAsia="Arial"/>
                <w:color w:val="000000" w:themeColor="text1"/>
                <w:sz w:val="24"/>
                <w:szCs w:val="24"/>
              </w:rPr>
              <w:t>Control</w:t>
            </w:r>
            <w:r>
              <w:rPr>
                <w:rFonts w:eastAsia="Arial"/>
                <w:color w:val="000000" w:themeColor="text1"/>
                <w:sz w:val="24"/>
                <w:szCs w:val="24"/>
              </w:rPr>
              <w:t xml:space="preserve">, </w:t>
            </w:r>
            <w:r w:rsidRPr="006002A4">
              <w:rPr>
                <w:rFonts w:eastAsia="Arial"/>
                <w:color w:val="000000" w:themeColor="text1"/>
                <w:sz w:val="24"/>
                <w:szCs w:val="24"/>
              </w:rPr>
              <w:t>Disability Support Services</w:t>
            </w:r>
            <w:r>
              <w:rPr>
                <w:rFonts w:eastAsia="Arial"/>
                <w:color w:val="000000" w:themeColor="text1"/>
                <w:sz w:val="24"/>
                <w:szCs w:val="24"/>
              </w:rPr>
              <w:t xml:space="preserve">, </w:t>
            </w:r>
            <w:r w:rsidRPr="006002A4">
              <w:rPr>
                <w:rFonts w:eastAsia="Arial"/>
                <w:color w:val="000000" w:themeColor="text1"/>
                <w:sz w:val="24"/>
                <w:szCs w:val="24"/>
              </w:rPr>
              <w:t>Flexible Funding</w:t>
            </w:r>
            <w:r>
              <w:rPr>
                <w:rFonts w:eastAsia="Arial"/>
                <w:color w:val="000000" w:themeColor="text1"/>
                <w:sz w:val="24"/>
                <w:szCs w:val="24"/>
              </w:rPr>
              <w:t xml:space="preserve">, </w:t>
            </w:r>
            <w:r w:rsidRPr="006002A4">
              <w:rPr>
                <w:rFonts w:eastAsia="Arial"/>
                <w:color w:val="000000" w:themeColor="text1"/>
                <w:sz w:val="24"/>
                <w:szCs w:val="24"/>
              </w:rPr>
              <w:t>Unmet Need</w:t>
            </w:r>
          </w:p>
          <w:p w:rsidRPr="00626678" w:rsidR="00626678" w:rsidP="004C1DB8" w:rsidRDefault="00626678" w14:paraId="342D73BA" w14:textId="40FB065A">
            <w:pPr>
              <w:spacing w:line="360" w:lineRule="auto"/>
              <w:rPr>
                <w:rFonts w:cs="Arial"/>
                <w:sz w:val="24"/>
                <w:szCs w:val="24"/>
              </w:rPr>
            </w:pPr>
          </w:p>
        </w:tc>
      </w:tr>
      <w:tr w:rsidRPr="00626678" w:rsidR="00B343A5" w:rsidTr="5879B463" w14:paraId="221582A1" w14:textId="77777777">
        <w:trPr>
          <w:trHeight w:val="828"/>
        </w:trPr>
        <w:tc>
          <w:tcPr>
            <w:tcW w:w="4106" w:type="dxa"/>
            <w:tcMar/>
          </w:tcPr>
          <w:p w:rsidRPr="00B343A5" w:rsidR="00B343A5" w:rsidP="004C1DB8" w:rsidRDefault="00B343A5" w14:paraId="32DC21E9" w14:textId="2F06B5BF">
            <w:pPr>
              <w:spacing w:line="360" w:lineRule="auto"/>
              <w:rPr>
                <w:rFonts w:cs="Arial"/>
                <w:sz w:val="24"/>
                <w:szCs w:val="24"/>
              </w:rPr>
            </w:pPr>
            <w:r>
              <w:rPr>
                <w:rFonts w:cs="Arial"/>
                <w:b/>
                <w:bCs/>
                <w:sz w:val="24"/>
                <w:szCs w:val="24"/>
              </w:rPr>
              <w:t>Region</w:t>
            </w:r>
            <w:r w:rsidR="00DD628F">
              <w:rPr>
                <w:rFonts w:cs="Arial"/>
                <w:b/>
                <w:bCs/>
                <w:sz w:val="24"/>
                <w:szCs w:val="24"/>
              </w:rPr>
              <w:t>:</w:t>
            </w:r>
          </w:p>
        </w:tc>
        <w:tc>
          <w:tcPr>
            <w:tcW w:w="4910" w:type="dxa"/>
            <w:tcMar/>
          </w:tcPr>
          <w:p w:rsidRPr="00626678" w:rsidR="00B343A5" w:rsidP="004C1DB8" w:rsidRDefault="00DD628F" w14:paraId="420DAF93" w14:textId="47C92123">
            <w:pPr>
              <w:spacing w:line="360" w:lineRule="auto"/>
              <w:rPr>
                <w:rFonts w:cs="Arial"/>
                <w:sz w:val="24"/>
                <w:szCs w:val="24"/>
              </w:rPr>
            </w:pPr>
            <w:r w:rsidRPr="00983CE5">
              <w:rPr>
                <w:rFonts w:cs="Arial"/>
                <w:sz w:val="24"/>
                <w:szCs w:val="24"/>
              </w:rPr>
              <w:t>Aotearoa-wide</w:t>
            </w:r>
          </w:p>
        </w:tc>
      </w:tr>
      <w:tr w:rsidRPr="00626678" w:rsidR="0094030A" w:rsidTr="5879B463" w14:paraId="13719C50" w14:textId="4713A3FC">
        <w:trPr>
          <w:trHeight w:val="828"/>
        </w:trPr>
        <w:tc>
          <w:tcPr>
            <w:tcW w:w="4106" w:type="dxa"/>
            <w:tcMar/>
          </w:tcPr>
          <w:p w:rsidRPr="00585C20" w:rsidR="0094030A" w:rsidP="004C1DB8" w:rsidRDefault="0094030A" w14:paraId="5C35B51A" w14:textId="748080F9">
            <w:pPr>
              <w:spacing w:line="360" w:lineRule="auto"/>
              <w:rPr>
                <w:rFonts w:cs="Arial"/>
                <w:sz w:val="24"/>
                <w:szCs w:val="24"/>
              </w:rPr>
            </w:pPr>
            <w:r w:rsidRPr="00626678">
              <w:rPr>
                <w:rFonts w:cs="Arial"/>
                <w:b/>
                <w:bCs/>
                <w:sz w:val="24"/>
                <w:szCs w:val="24"/>
              </w:rPr>
              <w:t>Title:</w:t>
            </w:r>
            <w:r w:rsidRPr="00585C20">
              <w:rPr>
                <w:rFonts w:cs="Arial"/>
                <w:sz w:val="24"/>
                <w:szCs w:val="24"/>
              </w:rPr>
              <w:t xml:space="preserve"> </w:t>
            </w:r>
            <w:r w:rsidRPr="00626678">
              <w:rPr>
                <w:rFonts w:cs="Arial"/>
                <w:sz w:val="24"/>
                <w:szCs w:val="24"/>
              </w:rPr>
              <w:t>Summary [not displayed]</w:t>
            </w:r>
            <w:r>
              <w:rPr>
                <w:rFonts w:cs="Arial"/>
                <w:sz w:val="24"/>
                <w:szCs w:val="24"/>
              </w:rPr>
              <w:br/>
            </w:r>
            <w:r>
              <w:rPr>
                <w:rFonts w:cs="Arial"/>
                <w:sz w:val="24"/>
                <w:szCs w:val="24"/>
              </w:rPr>
              <w:t>[heading 3]</w:t>
            </w:r>
          </w:p>
        </w:tc>
        <w:tc>
          <w:tcPr>
            <w:tcW w:w="4910" w:type="dxa"/>
            <w:tcMar/>
          </w:tcPr>
          <w:p w:rsidRPr="00626678" w:rsidR="0094030A" w:rsidP="004C1DB8" w:rsidRDefault="0094030A" w14:paraId="5786E3F8" w14:textId="41BC1ECE">
            <w:pPr>
              <w:spacing w:line="360" w:lineRule="auto"/>
              <w:rPr>
                <w:rFonts w:cs="Arial"/>
                <w:b/>
                <w:bCs/>
                <w:sz w:val="24"/>
                <w:szCs w:val="24"/>
              </w:rPr>
            </w:pPr>
          </w:p>
        </w:tc>
      </w:tr>
      <w:tr w:rsidRPr="006E56AF" w:rsidR="0094030A" w:rsidTr="5879B463" w14:paraId="6C619924" w14:textId="4156E3C9">
        <w:trPr>
          <w:trHeight w:val="585"/>
        </w:trPr>
        <w:tc>
          <w:tcPr>
            <w:tcW w:w="4106" w:type="dxa"/>
            <w:tcMar/>
          </w:tcPr>
          <w:p w:rsidRPr="00626678" w:rsidR="0094030A" w:rsidP="004C1DB8" w:rsidRDefault="0094030A" w14:paraId="37A91399" w14:textId="2F772938">
            <w:pPr>
              <w:spacing w:line="360" w:lineRule="auto"/>
              <w:rPr>
                <w:rFonts w:cs="Arial"/>
                <w:b/>
                <w:bCs/>
                <w:sz w:val="24"/>
                <w:szCs w:val="24"/>
              </w:rPr>
            </w:pPr>
            <w:r>
              <w:rPr>
                <w:rFonts w:cs="Arial"/>
                <w:b/>
                <w:bCs/>
                <w:sz w:val="24"/>
                <w:szCs w:val="24"/>
              </w:rPr>
              <w:t xml:space="preserve">Content </w:t>
            </w:r>
            <w:r w:rsidR="00B045B0">
              <w:rPr>
                <w:rFonts w:cs="Arial"/>
                <w:b/>
                <w:bCs/>
                <w:sz w:val="24"/>
                <w:szCs w:val="24"/>
              </w:rPr>
              <w:t>– Purpose</w:t>
            </w:r>
            <w:r w:rsidR="00DD628F">
              <w:rPr>
                <w:rFonts w:cs="Arial"/>
                <w:b/>
                <w:bCs/>
                <w:sz w:val="24"/>
                <w:szCs w:val="24"/>
              </w:rPr>
              <w:t>:</w:t>
            </w:r>
          </w:p>
        </w:tc>
        <w:tc>
          <w:tcPr>
            <w:tcW w:w="4910" w:type="dxa"/>
            <w:tcMar/>
          </w:tcPr>
          <w:p w:rsidR="0094030A" w:rsidP="004C1DB8" w:rsidRDefault="00E33531" w14:paraId="65AB6869" w14:textId="371A3F1B">
            <w:pPr>
              <w:spacing w:line="360" w:lineRule="auto"/>
              <w:rPr>
                <w:sz w:val="24"/>
                <w:szCs w:val="24"/>
              </w:rPr>
            </w:pPr>
            <w:r w:rsidRPr="5879B463" w:rsidR="00E33531">
              <w:rPr>
                <w:b w:val="1"/>
                <w:bCs w:val="1"/>
                <w:sz w:val="24"/>
                <w:szCs w:val="24"/>
              </w:rPr>
              <w:t xml:space="preserve">This submission’s </w:t>
            </w:r>
            <w:r w:rsidRPr="5879B463" w:rsidR="00E33531">
              <w:rPr>
                <w:b w:val="1"/>
                <w:bCs w:val="1"/>
                <w:sz w:val="24"/>
                <w:szCs w:val="24"/>
              </w:rPr>
              <w:t xml:space="preserve">purpose is to address significant concerns </w:t>
            </w:r>
            <w:r w:rsidRPr="5879B463" w:rsidR="00E33531">
              <w:rPr>
                <w:b w:val="1"/>
                <w:bCs w:val="1"/>
                <w:sz w:val="24"/>
                <w:szCs w:val="24"/>
              </w:rPr>
              <w:t>regarding</w:t>
            </w:r>
            <w:r w:rsidRPr="5879B463" w:rsidR="00E33531">
              <w:rPr>
                <w:b w:val="1"/>
                <w:bCs w:val="1"/>
                <w:sz w:val="24"/>
                <w:szCs w:val="24"/>
              </w:rPr>
              <w:t xml:space="preserve"> recent changes to disability support provision, which have led to reduced choice and participation for disabled people.</w:t>
            </w:r>
            <w:r w:rsidRPr="5879B463" w:rsidR="00E33531">
              <w:rPr>
                <w:sz w:val="24"/>
                <w:szCs w:val="24"/>
              </w:rPr>
              <w:t xml:space="preserve"> DPA advocates for a fundamental shift in how needs are </w:t>
            </w:r>
            <w:r w:rsidRPr="5879B463" w:rsidR="00E33531">
              <w:rPr>
                <w:sz w:val="24"/>
                <w:szCs w:val="24"/>
              </w:rPr>
              <w:t>assessed</w:t>
            </w:r>
            <w:r w:rsidRPr="5879B463" w:rsidR="00E33531">
              <w:rPr>
                <w:sz w:val="24"/>
                <w:szCs w:val="24"/>
              </w:rPr>
              <w:t xml:space="preserve"> and support is </w:t>
            </w:r>
            <w:r w:rsidRPr="5879B463" w:rsidR="00E33531">
              <w:rPr>
                <w:sz w:val="24"/>
                <w:szCs w:val="24"/>
              </w:rPr>
              <w:t>allocated</w:t>
            </w:r>
            <w:r w:rsidRPr="5879B463" w:rsidR="00E33531">
              <w:rPr>
                <w:sz w:val="24"/>
                <w:szCs w:val="24"/>
              </w:rPr>
              <w:t>, emphasi</w:t>
            </w:r>
            <w:r w:rsidRPr="5879B463" w:rsidR="0CBD1538">
              <w:rPr>
                <w:sz w:val="24"/>
                <w:szCs w:val="24"/>
              </w:rPr>
              <w:t>s</w:t>
            </w:r>
            <w:r w:rsidRPr="5879B463" w:rsidR="00E33531">
              <w:rPr>
                <w:sz w:val="24"/>
                <w:szCs w:val="24"/>
              </w:rPr>
              <w:t xml:space="preserve">ing person-directed, flexible, and rights-based approaches grounded in </w:t>
            </w:r>
            <w:r w:rsidRPr="5879B463" w:rsidR="00E33531">
              <w:rPr>
                <w:sz w:val="24"/>
                <w:szCs w:val="24"/>
              </w:rPr>
              <w:t>Te</w:t>
            </w:r>
            <w:r w:rsidRPr="5879B463" w:rsidR="00E33531">
              <w:rPr>
                <w:sz w:val="24"/>
                <w:szCs w:val="24"/>
              </w:rPr>
              <w:t xml:space="preserve"> </w:t>
            </w:r>
            <w:r w:rsidRPr="5879B463" w:rsidR="00E33531">
              <w:rPr>
                <w:sz w:val="24"/>
                <w:szCs w:val="24"/>
              </w:rPr>
              <w:t>Tiriti</w:t>
            </w:r>
            <w:r w:rsidRPr="5879B463" w:rsidR="00E33531">
              <w:rPr>
                <w:sz w:val="24"/>
                <w:szCs w:val="24"/>
              </w:rPr>
              <w:t xml:space="preserve"> o Waitangi, the UNCRPD, the New Zealand Disability Strategy, and Enabling Good Lives Principles.</w:t>
            </w:r>
          </w:p>
          <w:p w:rsidRPr="00E33531" w:rsidR="00E33531" w:rsidP="004C1DB8" w:rsidRDefault="00E33531" w14:paraId="3D6D6525" w14:textId="5121E249">
            <w:pPr>
              <w:spacing w:line="360" w:lineRule="auto"/>
              <w:rPr>
                <w:sz w:val="24"/>
                <w:szCs w:val="24"/>
              </w:rPr>
            </w:pPr>
          </w:p>
        </w:tc>
      </w:tr>
      <w:tr w:rsidRPr="006E56AF" w:rsidR="0094030A" w:rsidTr="5879B463" w14:paraId="0E422819" w14:textId="65ADA672">
        <w:trPr>
          <w:trHeight w:val="828"/>
        </w:trPr>
        <w:tc>
          <w:tcPr>
            <w:tcW w:w="4106" w:type="dxa"/>
            <w:tcMar/>
          </w:tcPr>
          <w:p w:rsidRPr="00626678" w:rsidR="0094030A" w:rsidP="004C1DB8" w:rsidRDefault="00B045B0" w14:paraId="3E2AE28E" w14:textId="1195461D">
            <w:pPr>
              <w:spacing w:line="360" w:lineRule="auto"/>
              <w:rPr>
                <w:rFonts w:cs="Arial"/>
                <w:sz w:val="24"/>
                <w:szCs w:val="24"/>
              </w:rPr>
            </w:pPr>
            <w:r w:rsidRPr="00367554">
              <w:rPr>
                <w:rFonts w:cs="Arial"/>
                <w:b/>
                <w:bCs/>
                <w:sz w:val="24"/>
                <w:szCs w:val="24"/>
              </w:rPr>
              <w:t>Content – Summary</w:t>
            </w:r>
            <w:r w:rsidR="00DD628F">
              <w:rPr>
                <w:rFonts w:cs="Arial"/>
                <w:b/>
                <w:bCs/>
                <w:sz w:val="24"/>
                <w:szCs w:val="24"/>
              </w:rPr>
              <w:t>:</w:t>
            </w:r>
          </w:p>
        </w:tc>
        <w:tc>
          <w:tcPr>
            <w:tcW w:w="4910" w:type="dxa"/>
            <w:tcMar/>
          </w:tcPr>
          <w:p w:rsidRPr="00317BA8" w:rsidR="00317BA8" w:rsidP="004C1DB8" w:rsidRDefault="00317BA8" w14:paraId="11FD5192" w14:textId="3EBD8F2E">
            <w:pPr>
              <w:spacing w:line="360" w:lineRule="auto"/>
              <w:rPr>
                <w:sz w:val="24"/>
                <w:szCs w:val="24"/>
              </w:rPr>
            </w:pPr>
            <w:r w:rsidRPr="5879B463" w:rsidR="00317BA8">
              <w:rPr>
                <w:sz w:val="24"/>
                <w:szCs w:val="24"/>
              </w:rPr>
              <w:t xml:space="preserve">DPA highlights that since March 18 last year, disabled people have reported experiencing </w:t>
            </w:r>
            <w:r w:rsidRPr="5879B463" w:rsidR="00317BA8">
              <w:rPr>
                <w:b w:val="1"/>
                <w:bCs w:val="1"/>
                <w:sz w:val="24"/>
                <w:szCs w:val="24"/>
              </w:rPr>
              <w:t xml:space="preserve">reduced choice and ability to </w:t>
            </w:r>
            <w:r w:rsidRPr="5879B463" w:rsidR="00317BA8">
              <w:rPr>
                <w:b w:val="1"/>
                <w:bCs w:val="1"/>
                <w:sz w:val="24"/>
                <w:szCs w:val="24"/>
              </w:rPr>
              <w:t>participate</w:t>
            </w:r>
            <w:r w:rsidRPr="5879B463" w:rsidR="00317BA8">
              <w:rPr>
                <w:sz w:val="24"/>
                <w:szCs w:val="24"/>
              </w:rPr>
              <w:t xml:space="preserve"> and be fully included in their communities due to cuts to disability support provision. The 2023 New Zealand Disability Survey statistics further emphasi</w:t>
            </w:r>
            <w:r w:rsidRPr="5879B463" w:rsidR="0055B57E">
              <w:rPr>
                <w:sz w:val="24"/>
                <w:szCs w:val="24"/>
              </w:rPr>
              <w:t>s</w:t>
            </w:r>
            <w:r w:rsidRPr="5879B463" w:rsidR="00317BA8">
              <w:rPr>
                <w:sz w:val="24"/>
                <w:szCs w:val="24"/>
              </w:rPr>
              <w:t xml:space="preserve">e this concern, showing </w:t>
            </w:r>
            <w:r w:rsidRPr="5879B463" w:rsidR="00317BA8">
              <w:rPr>
                <w:b w:val="1"/>
                <w:bCs w:val="1"/>
                <w:sz w:val="24"/>
                <w:szCs w:val="24"/>
              </w:rPr>
              <w:t>high levels</w:t>
            </w:r>
            <w:r w:rsidRPr="5879B463" w:rsidR="00317BA8">
              <w:rPr>
                <w:b w:val="1"/>
                <w:bCs w:val="1"/>
                <w:sz w:val="24"/>
                <w:szCs w:val="24"/>
              </w:rPr>
              <w:t xml:space="preserve"> of unmet need</w:t>
            </w:r>
            <w:r w:rsidRPr="5879B463" w:rsidR="00317BA8">
              <w:rPr>
                <w:sz w:val="24"/>
                <w:szCs w:val="24"/>
              </w:rPr>
              <w:t xml:space="preserve"> (62% of disabled New Zealanders had unmet needs in at least one of eight areas), </w:t>
            </w:r>
            <w:r w:rsidRPr="5879B463" w:rsidR="00317BA8">
              <w:rPr>
                <w:sz w:val="24"/>
                <w:szCs w:val="24"/>
              </w:rPr>
              <w:t>indicating</w:t>
            </w:r>
            <w:r w:rsidRPr="5879B463" w:rsidR="00317BA8">
              <w:rPr>
                <w:sz w:val="24"/>
                <w:szCs w:val="24"/>
              </w:rPr>
              <w:t xml:space="preserve"> the situation was already serious before the recent restrictions. DPA reiterates that government obligations under the UNCRPD are not just about keeping disabled people alive, but also about upholding their rights to fully </w:t>
            </w:r>
            <w:r w:rsidRPr="5879B463" w:rsidR="00317BA8">
              <w:rPr>
                <w:sz w:val="24"/>
                <w:szCs w:val="24"/>
              </w:rPr>
              <w:t>participate</w:t>
            </w:r>
            <w:r w:rsidRPr="5879B463" w:rsidR="00317BA8">
              <w:rPr>
                <w:sz w:val="24"/>
                <w:szCs w:val="24"/>
              </w:rPr>
              <w:t xml:space="preserve"> in society as citizens.</w:t>
            </w:r>
          </w:p>
          <w:p w:rsidR="00317BA8" w:rsidP="004C1DB8" w:rsidRDefault="00317BA8" w14:paraId="5465491A" w14:textId="77777777">
            <w:pPr>
              <w:spacing w:line="360" w:lineRule="auto"/>
              <w:rPr>
                <w:sz w:val="24"/>
                <w:szCs w:val="24"/>
              </w:rPr>
            </w:pPr>
          </w:p>
          <w:p w:rsidR="00317BA8" w:rsidP="004C1DB8" w:rsidRDefault="00317BA8" w14:paraId="5422F58A" w14:textId="42893718">
            <w:pPr>
              <w:spacing w:line="360" w:lineRule="auto"/>
              <w:rPr>
                <w:sz w:val="24"/>
                <w:szCs w:val="24"/>
              </w:rPr>
            </w:pPr>
            <w:r w:rsidRPr="5879B463" w:rsidR="00317BA8">
              <w:rPr>
                <w:sz w:val="24"/>
                <w:szCs w:val="24"/>
              </w:rPr>
              <w:t xml:space="preserve">DPA </w:t>
            </w:r>
            <w:r w:rsidRPr="5879B463" w:rsidR="00317BA8">
              <w:rPr>
                <w:b w:val="1"/>
                <w:bCs w:val="1"/>
                <w:sz w:val="24"/>
                <w:szCs w:val="24"/>
              </w:rPr>
              <w:t>does not support either Option 1 or Option 2 for flexible funding</w:t>
            </w:r>
            <w:r w:rsidRPr="5879B463" w:rsidR="00317BA8">
              <w:rPr>
                <w:sz w:val="24"/>
                <w:szCs w:val="24"/>
              </w:rPr>
              <w:t xml:space="preserve"> (linking funding to a plan with </w:t>
            </w:r>
            <w:r w:rsidRPr="5879B463" w:rsidR="3C9AB914">
              <w:rPr>
                <w:sz w:val="24"/>
                <w:szCs w:val="24"/>
              </w:rPr>
              <w:t>oversight or</w:t>
            </w:r>
            <w:r w:rsidRPr="5879B463" w:rsidR="00317BA8">
              <w:rPr>
                <w:sz w:val="24"/>
                <w:szCs w:val="24"/>
              </w:rPr>
              <w:t xml:space="preserve"> adjusting lists of what can/</w:t>
            </w:r>
            <w:r w:rsidRPr="5879B463" w:rsidR="00317BA8">
              <w:rPr>
                <w:sz w:val="24"/>
                <w:szCs w:val="24"/>
              </w:rPr>
              <w:t>can't</w:t>
            </w:r>
            <w:r w:rsidRPr="5879B463" w:rsidR="00317BA8">
              <w:rPr>
                <w:sz w:val="24"/>
                <w:szCs w:val="24"/>
              </w:rPr>
              <w:t xml:space="preserve"> be funded), arguing these are not genuinely flexible and imply that disabled people and their families cannot be trusted to spend wisely. DPA states that prescriptive lists remove the necessary flexibility for disabled people to live their lives freely, and that disabled people should have the same rights as other government funding recipients to spend their budgets responsibly with limited auditing.</w:t>
            </w:r>
          </w:p>
          <w:p w:rsidR="00317BA8" w:rsidP="004C1DB8" w:rsidRDefault="00317BA8" w14:paraId="1D60E03B" w14:textId="77777777">
            <w:pPr>
              <w:spacing w:line="360" w:lineRule="auto"/>
              <w:rPr>
                <w:sz w:val="24"/>
                <w:szCs w:val="24"/>
              </w:rPr>
            </w:pPr>
          </w:p>
          <w:p w:rsidRPr="00317BA8" w:rsidR="00317BA8" w:rsidP="004C1DB8" w:rsidRDefault="00317BA8" w14:paraId="3E2EFAD9" w14:textId="5C32A13F">
            <w:pPr>
              <w:spacing w:line="360" w:lineRule="auto"/>
              <w:rPr>
                <w:sz w:val="24"/>
                <w:szCs w:val="24"/>
              </w:rPr>
            </w:pPr>
            <w:r w:rsidRPr="00317BA8">
              <w:rPr>
                <w:sz w:val="24"/>
                <w:szCs w:val="24"/>
              </w:rPr>
              <w:t xml:space="preserve">DPA </w:t>
            </w:r>
            <w:r w:rsidRPr="00317BA8">
              <w:rPr>
                <w:b/>
                <w:bCs/>
                <w:sz w:val="24"/>
                <w:szCs w:val="24"/>
              </w:rPr>
              <w:t>does not support the introduction of strict criteria for receiving flexible funding</w:t>
            </w:r>
            <w:r w:rsidRPr="00317BA8">
              <w:rPr>
                <w:sz w:val="24"/>
                <w:szCs w:val="24"/>
              </w:rPr>
              <w:t xml:space="preserve">, advocating instead that funding should be based on principles of trust, autonomy, and dignity, with the aim of enabling disabled people to live good lives without additional bureaucracy. They also </w:t>
            </w:r>
            <w:r w:rsidRPr="00317BA8">
              <w:rPr>
                <w:b/>
                <w:bCs/>
                <w:sz w:val="24"/>
                <w:szCs w:val="24"/>
              </w:rPr>
              <w:t>disagree with the premise that the cost of flexible funding should not be more expensive</w:t>
            </w:r>
            <w:r w:rsidRPr="00317BA8">
              <w:rPr>
                <w:sz w:val="24"/>
                <w:szCs w:val="24"/>
              </w:rPr>
              <w:t xml:space="preserve"> than other ways to get support, arguing that wider fiscal costs and the negative downstream impacts of inadequate support (e.g., disabled people remaining in hospitals or prisons) must be factored into the equation.</w:t>
            </w:r>
          </w:p>
          <w:p w:rsidR="00317BA8" w:rsidP="004C1DB8" w:rsidRDefault="00317BA8" w14:paraId="11E2E48A" w14:textId="2710FD0A">
            <w:pPr>
              <w:spacing w:line="360" w:lineRule="auto"/>
              <w:rPr>
                <w:sz w:val="24"/>
                <w:szCs w:val="24"/>
              </w:rPr>
            </w:pPr>
            <w:r w:rsidRPr="5879B463" w:rsidR="00317BA8">
              <w:rPr>
                <w:sz w:val="24"/>
                <w:szCs w:val="24"/>
              </w:rPr>
              <w:t xml:space="preserve">DPA recommends a </w:t>
            </w:r>
            <w:r w:rsidRPr="5879B463" w:rsidR="00317BA8">
              <w:rPr>
                <w:b w:val="1"/>
                <w:bCs w:val="1"/>
                <w:sz w:val="24"/>
                <w:szCs w:val="24"/>
              </w:rPr>
              <w:t>shift in assessment processes and practices</w:t>
            </w:r>
            <w:r w:rsidRPr="5879B463" w:rsidR="00317BA8">
              <w:rPr>
                <w:sz w:val="24"/>
                <w:szCs w:val="24"/>
              </w:rPr>
              <w:t xml:space="preserve"> to be person-directed, relationship-enhancing, </w:t>
            </w:r>
            <w:r w:rsidRPr="5879B463" w:rsidR="00317BA8">
              <w:rPr>
                <w:sz w:val="24"/>
                <w:szCs w:val="24"/>
              </w:rPr>
              <w:t>Te</w:t>
            </w:r>
            <w:r w:rsidRPr="5879B463" w:rsidR="00317BA8">
              <w:rPr>
                <w:sz w:val="24"/>
                <w:szCs w:val="24"/>
              </w:rPr>
              <w:t xml:space="preserve"> </w:t>
            </w:r>
            <w:r w:rsidRPr="5879B463" w:rsidR="00317BA8">
              <w:rPr>
                <w:sz w:val="24"/>
                <w:szCs w:val="24"/>
              </w:rPr>
              <w:t>Tiriti</w:t>
            </w:r>
            <w:r w:rsidRPr="5879B463" w:rsidR="00317BA8">
              <w:rPr>
                <w:sz w:val="24"/>
                <w:szCs w:val="24"/>
              </w:rPr>
              <w:t>-based, and recogni</w:t>
            </w:r>
            <w:r w:rsidRPr="5879B463" w:rsidR="5DE75D96">
              <w:rPr>
                <w:sz w:val="24"/>
                <w:szCs w:val="24"/>
              </w:rPr>
              <w:t>s</w:t>
            </w:r>
            <w:r w:rsidRPr="5879B463" w:rsidR="00317BA8">
              <w:rPr>
                <w:sz w:val="24"/>
                <w:szCs w:val="24"/>
              </w:rPr>
              <w:t>ing diverse needs. Assessors should be highly skilled in</w:t>
            </w:r>
            <w:r w:rsidRPr="5879B463" w:rsidR="6B4CF3CF">
              <w:rPr>
                <w:sz w:val="24"/>
                <w:szCs w:val="24"/>
              </w:rPr>
              <w:t xml:space="preserve"> the</w:t>
            </w:r>
            <w:r w:rsidRPr="5879B463" w:rsidR="00317BA8">
              <w:rPr>
                <w:sz w:val="24"/>
                <w:szCs w:val="24"/>
              </w:rPr>
              <w:t xml:space="preserve"> social and human rights models of disability.</w:t>
            </w:r>
          </w:p>
          <w:p w:rsidR="00317BA8" w:rsidP="004C1DB8" w:rsidRDefault="00317BA8" w14:paraId="17ACEA9C" w14:textId="77777777">
            <w:pPr>
              <w:spacing w:line="360" w:lineRule="auto"/>
              <w:rPr>
                <w:sz w:val="24"/>
                <w:szCs w:val="24"/>
              </w:rPr>
            </w:pPr>
          </w:p>
          <w:p w:rsidR="00317BA8" w:rsidP="004C1DB8" w:rsidRDefault="00317BA8" w14:paraId="24C0D84B" w14:textId="77777777">
            <w:pPr>
              <w:spacing w:line="360" w:lineRule="auto"/>
              <w:rPr>
                <w:sz w:val="24"/>
                <w:szCs w:val="24"/>
              </w:rPr>
            </w:pPr>
            <w:r w:rsidRPr="00317BA8">
              <w:rPr>
                <w:sz w:val="24"/>
                <w:szCs w:val="24"/>
              </w:rPr>
              <w:t xml:space="preserve">DPA recommends that </w:t>
            </w:r>
            <w:r w:rsidRPr="00317BA8">
              <w:rPr>
                <w:b/>
                <w:bCs/>
                <w:sz w:val="24"/>
                <w:szCs w:val="24"/>
              </w:rPr>
              <w:t>support budgets reflect the aspirations and choices of the individual</w:t>
            </w:r>
            <w:r w:rsidRPr="00317BA8">
              <w:rPr>
                <w:sz w:val="24"/>
                <w:szCs w:val="24"/>
              </w:rPr>
              <w:t xml:space="preserve">, family, or carer, and be flexible and person-centred. They advocate that </w:t>
            </w:r>
            <w:r w:rsidRPr="00317BA8">
              <w:rPr>
                <w:b/>
                <w:bCs/>
                <w:sz w:val="24"/>
                <w:szCs w:val="24"/>
              </w:rPr>
              <w:t>disabled people must have the final say about what 'good support' looks like</w:t>
            </w:r>
            <w:r w:rsidRPr="00317BA8">
              <w:rPr>
                <w:sz w:val="24"/>
                <w:szCs w:val="24"/>
              </w:rPr>
              <w:t>, in partnership with their family/whānau or carers where appropriate.</w:t>
            </w:r>
          </w:p>
          <w:p w:rsidR="00317BA8" w:rsidP="004C1DB8" w:rsidRDefault="00317BA8" w14:paraId="65F17522" w14:textId="77777777">
            <w:pPr>
              <w:spacing w:line="360" w:lineRule="auto"/>
              <w:rPr>
                <w:sz w:val="24"/>
                <w:szCs w:val="24"/>
              </w:rPr>
            </w:pPr>
          </w:p>
          <w:p w:rsidR="00317BA8" w:rsidP="004C1DB8" w:rsidRDefault="00317BA8" w14:paraId="2B5A2223" w14:textId="153679F5">
            <w:pPr>
              <w:spacing w:line="360" w:lineRule="auto"/>
              <w:rPr>
                <w:sz w:val="24"/>
                <w:szCs w:val="24"/>
              </w:rPr>
            </w:pPr>
            <w:r w:rsidRPr="00317BA8">
              <w:rPr>
                <w:sz w:val="24"/>
                <w:szCs w:val="24"/>
              </w:rPr>
              <w:t xml:space="preserve">DPA </w:t>
            </w:r>
            <w:r w:rsidRPr="00317BA8">
              <w:rPr>
                <w:b/>
                <w:bCs/>
                <w:sz w:val="24"/>
                <w:szCs w:val="24"/>
              </w:rPr>
              <w:t>supports the needs of carers being specifically assessed alongside disabled people</w:t>
            </w:r>
            <w:r w:rsidRPr="00317BA8">
              <w:rPr>
                <w:sz w:val="24"/>
                <w:szCs w:val="24"/>
              </w:rPr>
              <w:t>, believing this can greatly enhance and value their role, and recommends respite be available to all carers as a right.</w:t>
            </w:r>
          </w:p>
          <w:p w:rsidRPr="00317BA8" w:rsidR="00317BA8" w:rsidP="004C1DB8" w:rsidRDefault="00317BA8" w14:paraId="3518DDDA" w14:textId="77777777">
            <w:pPr>
              <w:spacing w:line="360" w:lineRule="auto"/>
              <w:rPr>
                <w:sz w:val="24"/>
                <w:szCs w:val="24"/>
              </w:rPr>
            </w:pPr>
          </w:p>
          <w:p w:rsidR="00317BA8" w:rsidP="004C1DB8" w:rsidRDefault="00317BA8" w14:paraId="3888099F" w14:textId="77777777">
            <w:pPr>
              <w:spacing w:line="360" w:lineRule="auto"/>
              <w:rPr>
                <w:b/>
                <w:bCs/>
                <w:sz w:val="24"/>
                <w:szCs w:val="24"/>
              </w:rPr>
            </w:pPr>
            <w:r w:rsidRPr="00317BA8">
              <w:rPr>
                <w:b/>
                <w:bCs/>
                <w:sz w:val="24"/>
                <w:szCs w:val="24"/>
              </w:rPr>
              <w:t>Key Recommendation/Finding:</w:t>
            </w:r>
          </w:p>
          <w:p w:rsidR="00317BA8" w:rsidP="004C1DB8" w:rsidRDefault="00317BA8" w14:paraId="3BDC613F" w14:textId="55E5D84D">
            <w:pPr>
              <w:spacing w:line="360" w:lineRule="auto"/>
              <w:rPr>
                <w:sz w:val="24"/>
                <w:szCs w:val="24"/>
              </w:rPr>
            </w:pPr>
            <w:r w:rsidRPr="00317BA8">
              <w:rPr>
                <w:sz w:val="24"/>
                <w:szCs w:val="24"/>
              </w:rPr>
              <w:t xml:space="preserve">DPA's central recommendation is that </w:t>
            </w:r>
            <w:r w:rsidRPr="00317BA8">
              <w:rPr>
                <w:b/>
                <w:bCs/>
                <w:sz w:val="24"/>
                <w:szCs w:val="24"/>
              </w:rPr>
              <w:t xml:space="preserve">all decisions taken by government around this consultation reflect the principles and values of </w:t>
            </w:r>
            <w:proofErr w:type="spellStart"/>
            <w:r w:rsidRPr="00317BA8">
              <w:rPr>
                <w:b/>
                <w:bCs/>
                <w:sz w:val="24"/>
                <w:szCs w:val="24"/>
              </w:rPr>
              <w:t>Te</w:t>
            </w:r>
            <w:proofErr w:type="spellEnd"/>
            <w:r w:rsidRPr="00317BA8">
              <w:rPr>
                <w:b/>
                <w:bCs/>
                <w:sz w:val="24"/>
                <w:szCs w:val="24"/>
              </w:rPr>
              <w:t xml:space="preserve"> Tiriti O Waitangi, the United Nations Convention on the Rights of Persons with Disabilities, Enabling Good Lives, and the New Zealand Disability Strategy</w:t>
            </w:r>
            <w:r w:rsidRPr="00317BA8">
              <w:rPr>
                <w:sz w:val="24"/>
                <w:szCs w:val="24"/>
              </w:rPr>
              <w:t>.</w:t>
            </w:r>
          </w:p>
          <w:p w:rsidRPr="00317BA8" w:rsidR="00317BA8" w:rsidP="004C1DB8" w:rsidRDefault="00317BA8" w14:paraId="5869BD32" w14:textId="77777777">
            <w:pPr>
              <w:spacing w:line="360" w:lineRule="auto"/>
              <w:rPr>
                <w:sz w:val="24"/>
                <w:szCs w:val="24"/>
              </w:rPr>
            </w:pPr>
          </w:p>
          <w:p w:rsidR="00317BA8" w:rsidP="004C1DB8" w:rsidRDefault="00317BA8" w14:paraId="1D5E3F42" w14:textId="77777777">
            <w:pPr>
              <w:spacing w:line="360" w:lineRule="auto"/>
              <w:rPr>
                <w:b/>
                <w:bCs/>
                <w:sz w:val="24"/>
                <w:szCs w:val="24"/>
              </w:rPr>
            </w:pPr>
            <w:r w:rsidRPr="00317BA8">
              <w:rPr>
                <w:b/>
                <w:bCs/>
                <w:sz w:val="24"/>
                <w:szCs w:val="24"/>
              </w:rPr>
              <w:t>Supporting Statement 1:</w:t>
            </w:r>
          </w:p>
          <w:p w:rsidR="00317BA8" w:rsidP="004C1DB8" w:rsidRDefault="00317BA8" w14:paraId="108B8123" w14:textId="1F51BA21">
            <w:pPr>
              <w:spacing w:line="360" w:lineRule="auto"/>
              <w:rPr>
                <w:sz w:val="24"/>
                <w:szCs w:val="24"/>
              </w:rPr>
            </w:pPr>
            <w:r w:rsidRPr="00317BA8">
              <w:rPr>
                <w:sz w:val="24"/>
                <w:szCs w:val="24"/>
              </w:rPr>
              <w:t>The right of disabled people to fully participate in society as citizens forms the foundation not only of the UNCRPD but also of the New Zealand Disability Strategy and Enabling Good Lives principles of individual autonomy, dignity, self-determination, choice, and control.</w:t>
            </w:r>
          </w:p>
          <w:p w:rsidRPr="00317BA8" w:rsidR="00317BA8" w:rsidP="004C1DB8" w:rsidRDefault="00317BA8" w14:paraId="7524F8EF" w14:textId="77777777">
            <w:pPr>
              <w:spacing w:line="360" w:lineRule="auto"/>
              <w:rPr>
                <w:sz w:val="24"/>
                <w:szCs w:val="24"/>
              </w:rPr>
            </w:pPr>
          </w:p>
          <w:p w:rsidR="00317BA8" w:rsidP="004C1DB8" w:rsidRDefault="00317BA8" w14:paraId="1EA6B32C" w14:textId="77777777">
            <w:pPr>
              <w:spacing w:line="360" w:lineRule="auto"/>
              <w:rPr>
                <w:b/>
                <w:bCs/>
                <w:sz w:val="24"/>
                <w:szCs w:val="24"/>
              </w:rPr>
            </w:pPr>
            <w:r w:rsidRPr="00317BA8">
              <w:rPr>
                <w:b/>
                <w:bCs/>
                <w:sz w:val="24"/>
                <w:szCs w:val="24"/>
              </w:rPr>
              <w:t>Supporting Statement 2:</w:t>
            </w:r>
          </w:p>
          <w:p w:rsidRPr="00317BA8" w:rsidR="0094030A" w:rsidP="004C1DB8" w:rsidRDefault="00317BA8" w14:paraId="3A022D02" w14:textId="3C5832EE">
            <w:pPr>
              <w:spacing w:line="360" w:lineRule="auto"/>
              <w:rPr>
                <w:sz w:val="24"/>
                <w:szCs w:val="24"/>
              </w:rPr>
            </w:pPr>
            <w:r w:rsidRPr="00317BA8">
              <w:rPr>
                <w:sz w:val="24"/>
                <w:szCs w:val="24"/>
              </w:rPr>
              <w:t xml:space="preserve">The changes announced on March 18 last year severely undermined and impacted the ability of </w:t>
            </w:r>
            <w:proofErr w:type="spellStart"/>
            <w:r w:rsidRPr="00317BA8">
              <w:rPr>
                <w:sz w:val="24"/>
                <w:szCs w:val="24"/>
              </w:rPr>
              <w:t>tangata</w:t>
            </w:r>
            <w:proofErr w:type="spellEnd"/>
            <w:r w:rsidRPr="00317BA8">
              <w:rPr>
                <w:sz w:val="24"/>
                <w:szCs w:val="24"/>
              </w:rPr>
              <w:t xml:space="preserve"> </w:t>
            </w:r>
            <w:proofErr w:type="spellStart"/>
            <w:r w:rsidRPr="00317BA8">
              <w:rPr>
                <w:sz w:val="24"/>
                <w:szCs w:val="24"/>
              </w:rPr>
              <w:t>whaikaha</w:t>
            </w:r>
            <w:proofErr w:type="spellEnd"/>
            <w:r w:rsidRPr="00317BA8">
              <w:rPr>
                <w:sz w:val="24"/>
                <w:szCs w:val="24"/>
              </w:rPr>
              <w:t xml:space="preserve"> (disabled Māori) to enjoy the full rights conferred to them and their whānau under </w:t>
            </w:r>
            <w:proofErr w:type="spellStart"/>
            <w:r w:rsidRPr="00317BA8">
              <w:rPr>
                <w:sz w:val="24"/>
                <w:szCs w:val="24"/>
              </w:rPr>
              <w:t>Te</w:t>
            </w:r>
            <w:proofErr w:type="spellEnd"/>
            <w:r w:rsidRPr="00317BA8">
              <w:rPr>
                <w:sz w:val="24"/>
                <w:szCs w:val="24"/>
              </w:rPr>
              <w:t xml:space="preserve"> Tiriti, and there are high levels of unmet need in several areas of life for disabled New Zealanders.</w:t>
            </w:r>
          </w:p>
          <w:p w:rsidRPr="00626678" w:rsidR="00317BA8" w:rsidP="004C1DB8" w:rsidRDefault="00317BA8" w14:paraId="51D760B2" w14:textId="52E5C79F">
            <w:pPr>
              <w:spacing w:line="360" w:lineRule="auto"/>
              <w:rPr>
                <w:rFonts w:cs="Arial"/>
                <w:sz w:val="24"/>
                <w:szCs w:val="24"/>
              </w:rPr>
            </w:pPr>
          </w:p>
        </w:tc>
      </w:tr>
    </w:tbl>
    <w:p w:rsidRPr="006E56AF" w:rsidR="00626678" w:rsidP="00317BA8" w:rsidRDefault="00626678" w14:paraId="274817D8" w14:textId="7443E224">
      <w:pPr>
        <w:spacing w:line="259" w:lineRule="auto"/>
        <w:rPr>
          <w:rFonts w:cs="Arial"/>
          <w:sz w:val="24"/>
          <w:szCs w:val="24"/>
        </w:rPr>
      </w:pPr>
    </w:p>
    <w:sectPr w:rsidRPr="006E56AF" w:rsidR="0062667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A2A8D"/>
    <w:multiLevelType w:val="multilevel"/>
    <w:tmpl w:val="27F0A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16520F6"/>
    <w:multiLevelType w:val="hybridMultilevel"/>
    <w:tmpl w:val="373A0182"/>
    <w:lvl w:ilvl="0" w:tplc="7BF85E1E">
      <w:numFmt w:val="bullet"/>
      <w:lvlText w:val="•"/>
      <w:lvlJc w:val="left"/>
      <w:pPr>
        <w:ind w:left="720" w:hanging="360"/>
      </w:pPr>
      <w:rPr>
        <w:rFonts w:hint="default" w:ascii="Arial" w:hAnsi="Arial" w:cs="Arial"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66C61486"/>
    <w:multiLevelType w:val="hybridMultilevel"/>
    <w:tmpl w:val="F47279F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69A36C58"/>
    <w:multiLevelType w:val="multilevel"/>
    <w:tmpl w:val="61FC6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132733">
    <w:abstractNumId w:val="0"/>
  </w:num>
  <w:num w:numId="2" w16cid:durableId="1712149278">
    <w:abstractNumId w:val="3"/>
  </w:num>
  <w:num w:numId="3" w16cid:durableId="62410285">
    <w:abstractNumId w:val="2"/>
  </w:num>
  <w:num w:numId="4" w16cid:durableId="4245032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AF"/>
    <w:rsid w:val="00000C14"/>
    <w:rsid w:val="00001B1A"/>
    <w:rsid w:val="00002579"/>
    <w:rsid w:val="0000285A"/>
    <w:rsid w:val="00002BDD"/>
    <w:rsid w:val="00005912"/>
    <w:rsid w:val="00005E23"/>
    <w:rsid w:val="00006BC6"/>
    <w:rsid w:val="0000708F"/>
    <w:rsid w:val="00007B5C"/>
    <w:rsid w:val="00011961"/>
    <w:rsid w:val="00012E69"/>
    <w:rsid w:val="000177FA"/>
    <w:rsid w:val="00017AC0"/>
    <w:rsid w:val="00017B63"/>
    <w:rsid w:val="00020404"/>
    <w:rsid w:val="000211DF"/>
    <w:rsid w:val="00021337"/>
    <w:rsid w:val="000222B2"/>
    <w:rsid w:val="000223E5"/>
    <w:rsid w:val="00030293"/>
    <w:rsid w:val="0003512D"/>
    <w:rsid w:val="00036219"/>
    <w:rsid w:val="000363C5"/>
    <w:rsid w:val="00037A39"/>
    <w:rsid w:val="000406AE"/>
    <w:rsid w:val="00043AE2"/>
    <w:rsid w:val="0004419F"/>
    <w:rsid w:val="00044570"/>
    <w:rsid w:val="00045B61"/>
    <w:rsid w:val="00046F17"/>
    <w:rsid w:val="000508D1"/>
    <w:rsid w:val="00054337"/>
    <w:rsid w:val="00054CC6"/>
    <w:rsid w:val="00055F3F"/>
    <w:rsid w:val="000567D1"/>
    <w:rsid w:val="00056DE9"/>
    <w:rsid w:val="00056EFA"/>
    <w:rsid w:val="000636CE"/>
    <w:rsid w:val="00065A6B"/>
    <w:rsid w:val="000662BE"/>
    <w:rsid w:val="000719FF"/>
    <w:rsid w:val="00076818"/>
    <w:rsid w:val="00076E33"/>
    <w:rsid w:val="00077F62"/>
    <w:rsid w:val="00083055"/>
    <w:rsid w:val="00086500"/>
    <w:rsid w:val="000871C5"/>
    <w:rsid w:val="00087A4E"/>
    <w:rsid w:val="00094A3C"/>
    <w:rsid w:val="000A01C9"/>
    <w:rsid w:val="000A0288"/>
    <w:rsid w:val="000A4DAC"/>
    <w:rsid w:val="000B3DC0"/>
    <w:rsid w:val="000B4B6D"/>
    <w:rsid w:val="000B6D37"/>
    <w:rsid w:val="000B7F5F"/>
    <w:rsid w:val="000C0940"/>
    <w:rsid w:val="000C3414"/>
    <w:rsid w:val="000C3822"/>
    <w:rsid w:val="000D1938"/>
    <w:rsid w:val="000D2A88"/>
    <w:rsid w:val="000D3349"/>
    <w:rsid w:val="000D392B"/>
    <w:rsid w:val="000D4B78"/>
    <w:rsid w:val="000D4C8E"/>
    <w:rsid w:val="000E1713"/>
    <w:rsid w:val="000E5FA7"/>
    <w:rsid w:val="000E71D6"/>
    <w:rsid w:val="000E723F"/>
    <w:rsid w:val="000E7AC2"/>
    <w:rsid w:val="000F3568"/>
    <w:rsid w:val="000F3D12"/>
    <w:rsid w:val="000F4BC1"/>
    <w:rsid w:val="0010013A"/>
    <w:rsid w:val="00101943"/>
    <w:rsid w:val="00103BCA"/>
    <w:rsid w:val="00105ADC"/>
    <w:rsid w:val="00112D35"/>
    <w:rsid w:val="001160BB"/>
    <w:rsid w:val="00123290"/>
    <w:rsid w:val="00123822"/>
    <w:rsid w:val="001240E1"/>
    <w:rsid w:val="0012579A"/>
    <w:rsid w:val="00125986"/>
    <w:rsid w:val="00126C55"/>
    <w:rsid w:val="00127233"/>
    <w:rsid w:val="00130D83"/>
    <w:rsid w:val="0013168A"/>
    <w:rsid w:val="001326D0"/>
    <w:rsid w:val="00132DE4"/>
    <w:rsid w:val="001348C9"/>
    <w:rsid w:val="001364D0"/>
    <w:rsid w:val="001365C6"/>
    <w:rsid w:val="001409D2"/>
    <w:rsid w:val="0014223E"/>
    <w:rsid w:val="00142C2E"/>
    <w:rsid w:val="001462EE"/>
    <w:rsid w:val="0014673E"/>
    <w:rsid w:val="00146D20"/>
    <w:rsid w:val="00152468"/>
    <w:rsid w:val="00152901"/>
    <w:rsid w:val="00153304"/>
    <w:rsid w:val="001571BA"/>
    <w:rsid w:val="00164F77"/>
    <w:rsid w:val="00171838"/>
    <w:rsid w:val="001720AE"/>
    <w:rsid w:val="001824A5"/>
    <w:rsid w:val="001848A0"/>
    <w:rsid w:val="00186C5A"/>
    <w:rsid w:val="001909B6"/>
    <w:rsid w:val="00191AF3"/>
    <w:rsid w:val="00192599"/>
    <w:rsid w:val="00192734"/>
    <w:rsid w:val="00192D21"/>
    <w:rsid w:val="00193034"/>
    <w:rsid w:val="001939E4"/>
    <w:rsid w:val="00196BDB"/>
    <w:rsid w:val="00197ADB"/>
    <w:rsid w:val="00197BA1"/>
    <w:rsid w:val="001A2A2D"/>
    <w:rsid w:val="001A6BE3"/>
    <w:rsid w:val="001B0216"/>
    <w:rsid w:val="001B0AE1"/>
    <w:rsid w:val="001B2BE2"/>
    <w:rsid w:val="001B3408"/>
    <w:rsid w:val="001B46CF"/>
    <w:rsid w:val="001B4A57"/>
    <w:rsid w:val="001B597B"/>
    <w:rsid w:val="001B75DE"/>
    <w:rsid w:val="001C0747"/>
    <w:rsid w:val="001C258D"/>
    <w:rsid w:val="001C2E0C"/>
    <w:rsid w:val="001C33DA"/>
    <w:rsid w:val="001C3498"/>
    <w:rsid w:val="001C3676"/>
    <w:rsid w:val="001C3B31"/>
    <w:rsid w:val="001C659B"/>
    <w:rsid w:val="001D0711"/>
    <w:rsid w:val="001D0F06"/>
    <w:rsid w:val="001D1390"/>
    <w:rsid w:val="001D6934"/>
    <w:rsid w:val="001D7EA8"/>
    <w:rsid w:val="001E223C"/>
    <w:rsid w:val="001E4607"/>
    <w:rsid w:val="001E49C4"/>
    <w:rsid w:val="001F013D"/>
    <w:rsid w:val="001F0A44"/>
    <w:rsid w:val="0020025A"/>
    <w:rsid w:val="002023FA"/>
    <w:rsid w:val="0021165A"/>
    <w:rsid w:val="00211DD5"/>
    <w:rsid w:val="002123D0"/>
    <w:rsid w:val="00215AB2"/>
    <w:rsid w:val="00220826"/>
    <w:rsid w:val="00221A91"/>
    <w:rsid w:val="00222ECA"/>
    <w:rsid w:val="002256A0"/>
    <w:rsid w:val="00227D01"/>
    <w:rsid w:val="002325AE"/>
    <w:rsid w:val="00233B96"/>
    <w:rsid w:val="00241B11"/>
    <w:rsid w:val="00244D78"/>
    <w:rsid w:val="00245EA6"/>
    <w:rsid w:val="002476A0"/>
    <w:rsid w:val="0025161F"/>
    <w:rsid w:val="0025238D"/>
    <w:rsid w:val="00252564"/>
    <w:rsid w:val="00256229"/>
    <w:rsid w:val="00261268"/>
    <w:rsid w:val="00261A52"/>
    <w:rsid w:val="00266C19"/>
    <w:rsid w:val="00266C5D"/>
    <w:rsid w:val="002675A5"/>
    <w:rsid w:val="00275D4E"/>
    <w:rsid w:val="0027776C"/>
    <w:rsid w:val="00277D42"/>
    <w:rsid w:val="00277EE7"/>
    <w:rsid w:val="00282CDD"/>
    <w:rsid w:val="0028311D"/>
    <w:rsid w:val="002843D1"/>
    <w:rsid w:val="002924F3"/>
    <w:rsid w:val="00292FD7"/>
    <w:rsid w:val="0029350B"/>
    <w:rsid w:val="00296F14"/>
    <w:rsid w:val="00297820"/>
    <w:rsid w:val="002A17C9"/>
    <w:rsid w:val="002A6F61"/>
    <w:rsid w:val="002A73DC"/>
    <w:rsid w:val="002B0A45"/>
    <w:rsid w:val="002B3E6C"/>
    <w:rsid w:val="002B4D9C"/>
    <w:rsid w:val="002C1C0C"/>
    <w:rsid w:val="002C72D3"/>
    <w:rsid w:val="002D02E7"/>
    <w:rsid w:val="002D067E"/>
    <w:rsid w:val="002D21A8"/>
    <w:rsid w:val="00300BC1"/>
    <w:rsid w:val="00300FBF"/>
    <w:rsid w:val="00301D78"/>
    <w:rsid w:val="00303D2F"/>
    <w:rsid w:val="00304DCD"/>
    <w:rsid w:val="00312372"/>
    <w:rsid w:val="0031672C"/>
    <w:rsid w:val="003174E1"/>
    <w:rsid w:val="00317BA8"/>
    <w:rsid w:val="003200B9"/>
    <w:rsid w:val="0032167F"/>
    <w:rsid w:val="00321CD0"/>
    <w:rsid w:val="0032205B"/>
    <w:rsid w:val="003243A2"/>
    <w:rsid w:val="003300F2"/>
    <w:rsid w:val="003306F5"/>
    <w:rsid w:val="00330C90"/>
    <w:rsid w:val="00331C04"/>
    <w:rsid w:val="0033389D"/>
    <w:rsid w:val="00333E69"/>
    <w:rsid w:val="00335563"/>
    <w:rsid w:val="003413AC"/>
    <w:rsid w:val="003426A3"/>
    <w:rsid w:val="0034447F"/>
    <w:rsid w:val="003446F9"/>
    <w:rsid w:val="00347E32"/>
    <w:rsid w:val="00350720"/>
    <w:rsid w:val="0035194E"/>
    <w:rsid w:val="00351EBB"/>
    <w:rsid w:val="00352C8C"/>
    <w:rsid w:val="00352E71"/>
    <w:rsid w:val="00353B87"/>
    <w:rsid w:val="00356D1A"/>
    <w:rsid w:val="00361F52"/>
    <w:rsid w:val="0036289D"/>
    <w:rsid w:val="00362EF7"/>
    <w:rsid w:val="00367554"/>
    <w:rsid w:val="00374C42"/>
    <w:rsid w:val="00377C96"/>
    <w:rsid w:val="00381966"/>
    <w:rsid w:val="0038753B"/>
    <w:rsid w:val="00390075"/>
    <w:rsid w:val="003908F9"/>
    <w:rsid w:val="003925FB"/>
    <w:rsid w:val="0039675E"/>
    <w:rsid w:val="00396C3D"/>
    <w:rsid w:val="00397863"/>
    <w:rsid w:val="003A323C"/>
    <w:rsid w:val="003A4D9E"/>
    <w:rsid w:val="003A4F18"/>
    <w:rsid w:val="003A4F9D"/>
    <w:rsid w:val="003A4FD4"/>
    <w:rsid w:val="003A574C"/>
    <w:rsid w:val="003A592C"/>
    <w:rsid w:val="003A6F83"/>
    <w:rsid w:val="003B1B0A"/>
    <w:rsid w:val="003B6FA2"/>
    <w:rsid w:val="003B7475"/>
    <w:rsid w:val="003B7A72"/>
    <w:rsid w:val="003B7DB0"/>
    <w:rsid w:val="003C2CCE"/>
    <w:rsid w:val="003C6EC3"/>
    <w:rsid w:val="003D0DE2"/>
    <w:rsid w:val="003D27EB"/>
    <w:rsid w:val="003D7118"/>
    <w:rsid w:val="003D7BFF"/>
    <w:rsid w:val="003E202F"/>
    <w:rsid w:val="003E2AA9"/>
    <w:rsid w:val="003E39EF"/>
    <w:rsid w:val="003E4969"/>
    <w:rsid w:val="003E5852"/>
    <w:rsid w:val="003E59E5"/>
    <w:rsid w:val="003E6459"/>
    <w:rsid w:val="003E7DBC"/>
    <w:rsid w:val="003F2E80"/>
    <w:rsid w:val="003F5A93"/>
    <w:rsid w:val="004055C1"/>
    <w:rsid w:val="00410665"/>
    <w:rsid w:val="004128DF"/>
    <w:rsid w:val="0041349E"/>
    <w:rsid w:val="00423203"/>
    <w:rsid w:val="004254FF"/>
    <w:rsid w:val="00425735"/>
    <w:rsid w:val="00425D14"/>
    <w:rsid w:val="00425DCF"/>
    <w:rsid w:val="00427545"/>
    <w:rsid w:val="00431BA6"/>
    <w:rsid w:val="00434F09"/>
    <w:rsid w:val="00435D2D"/>
    <w:rsid w:val="00435F40"/>
    <w:rsid w:val="0043752A"/>
    <w:rsid w:val="00443D80"/>
    <w:rsid w:val="0044491F"/>
    <w:rsid w:val="00444C78"/>
    <w:rsid w:val="004460BE"/>
    <w:rsid w:val="00451068"/>
    <w:rsid w:val="00452E5C"/>
    <w:rsid w:val="00452E7E"/>
    <w:rsid w:val="004533CD"/>
    <w:rsid w:val="0045365B"/>
    <w:rsid w:val="004543E8"/>
    <w:rsid w:val="00456D35"/>
    <w:rsid w:val="0045722C"/>
    <w:rsid w:val="00457FC4"/>
    <w:rsid w:val="00460038"/>
    <w:rsid w:val="00462690"/>
    <w:rsid w:val="00463C8D"/>
    <w:rsid w:val="00465C5E"/>
    <w:rsid w:val="00471599"/>
    <w:rsid w:val="004716AF"/>
    <w:rsid w:val="00472A47"/>
    <w:rsid w:val="00472FF2"/>
    <w:rsid w:val="00473545"/>
    <w:rsid w:val="00481AAE"/>
    <w:rsid w:val="00482064"/>
    <w:rsid w:val="004830B2"/>
    <w:rsid w:val="0048370B"/>
    <w:rsid w:val="004841A0"/>
    <w:rsid w:val="0048522A"/>
    <w:rsid w:val="004857BB"/>
    <w:rsid w:val="00486F08"/>
    <w:rsid w:val="004920A4"/>
    <w:rsid w:val="00495A91"/>
    <w:rsid w:val="00496A18"/>
    <w:rsid w:val="004A07CF"/>
    <w:rsid w:val="004A2BF0"/>
    <w:rsid w:val="004A303B"/>
    <w:rsid w:val="004A3773"/>
    <w:rsid w:val="004A4A39"/>
    <w:rsid w:val="004A6820"/>
    <w:rsid w:val="004B4CAF"/>
    <w:rsid w:val="004B520A"/>
    <w:rsid w:val="004B66CE"/>
    <w:rsid w:val="004C02D6"/>
    <w:rsid w:val="004C0519"/>
    <w:rsid w:val="004C1DB8"/>
    <w:rsid w:val="004C3805"/>
    <w:rsid w:val="004C5245"/>
    <w:rsid w:val="004C6E59"/>
    <w:rsid w:val="004C720F"/>
    <w:rsid w:val="004D4799"/>
    <w:rsid w:val="004D6A8A"/>
    <w:rsid w:val="004E1A3F"/>
    <w:rsid w:val="004E3428"/>
    <w:rsid w:val="004E3F2C"/>
    <w:rsid w:val="004E6CB9"/>
    <w:rsid w:val="004F178A"/>
    <w:rsid w:val="004F1C19"/>
    <w:rsid w:val="004F2360"/>
    <w:rsid w:val="005004A9"/>
    <w:rsid w:val="00505009"/>
    <w:rsid w:val="0050547E"/>
    <w:rsid w:val="00507E7A"/>
    <w:rsid w:val="005101CF"/>
    <w:rsid w:val="00511A54"/>
    <w:rsid w:val="00513147"/>
    <w:rsid w:val="00522072"/>
    <w:rsid w:val="00522785"/>
    <w:rsid w:val="00524A67"/>
    <w:rsid w:val="00526270"/>
    <w:rsid w:val="00530BED"/>
    <w:rsid w:val="0053246C"/>
    <w:rsid w:val="00534FF8"/>
    <w:rsid w:val="005363AB"/>
    <w:rsid w:val="00536F34"/>
    <w:rsid w:val="00540640"/>
    <w:rsid w:val="005452AA"/>
    <w:rsid w:val="00545B80"/>
    <w:rsid w:val="00546D0C"/>
    <w:rsid w:val="0055B57E"/>
    <w:rsid w:val="00560C1B"/>
    <w:rsid w:val="00560F4E"/>
    <w:rsid w:val="00561A04"/>
    <w:rsid w:val="00561F11"/>
    <w:rsid w:val="00564736"/>
    <w:rsid w:val="0056486D"/>
    <w:rsid w:val="00570AC7"/>
    <w:rsid w:val="00573741"/>
    <w:rsid w:val="005739AB"/>
    <w:rsid w:val="00575C9F"/>
    <w:rsid w:val="00576176"/>
    <w:rsid w:val="005778FE"/>
    <w:rsid w:val="005779BF"/>
    <w:rsid w:val="0058077F"/>
    <w:rsid w:val="00580A8C"/>
    <w:rsid w:val="00583C33"/>
    <w:rsid w:val="0058564E"/>
    <w:rsid w:val="005856A8"/>
    <w:rsid w:val="00585A76"/>
    <w:rsid w:val="00585C20"/>
    <w:rsid w:val="00585E1B"/>
    <w:rsid w:val="0059130D"/>
    <w:rsid w:val="005926FA"/>
    <w:rsid w:val="00592DBD"/>
    <w:rsid w:val="00594A73"/>
    <w:rsid w:val="005A0695"/>
    <w:rsid w:val="005A485C"/>
    <w:rsid w:val="005A634C"/>
    <w:rsid w:val="005A7865"/>
    <w:rsid w:val="005B26E2"/>
    <w:rsid w:val="005B323A"/>
    <w:rsid w:val="005B354C"/>
    <w:rsid w:val="005B5E81"/>
    <w:rsid w:val="005B671E"/>
    <w:rsid w:val="005B751F"/>
    <w:rsid w:val="005C06E3"/>
    <w:rsid w:val="005C0939"/>
    <w:rsid w:val="005C44B7"/>
    <w:rsid w:val="005C4FFB"/>
    <w:rsid w:val="005C78BA"/>
    <w:rsid w:val="005C7B8A"/>
    <w:rsid w:val="005D019A"/>
    <w:rsid w:val="005D2265"/>
    <w:rsid w:val="005D78F8"/>
    <w:rsid w:val="005E119C"/>
    <w:rsid w:val="005E18F2"/>
    <w:rsid w:val="005E1DB3"/>
    <w:rsid w:val="005E30E7"/>
    <w:rsid w:val="005F10E6"/>
    <w:rsid w:val="005F2907"/>
    <w:rsid w:val="005F2B90"/>
    <w:rsid w:val="005F32B4"/>
    <w:rsid w:val="005F3427"/>
    <w:rsid w:val="005F631C"/>
    <w:rsid w:val="005F6CBC"/>
    <w:rsid w:val="006002A4"/>
    <w:rsid w:val="0060160A"/>
    <w:rsid w:val="00602EFD"/>
    <w:rsid w:val="00602F86"/>
    <w:rsid w:val="006039B8"/>
    <w:rsid w:val="00605983"/>
    <w:rsid w:val="00605E18"/>
    <w:rsid w:val="00606579"/>
    <w:rsid w:val="00607F6C"/>
    <w:rsid w:val="00611C25"/>
    <w:rsid w:val="00617FB5"/>
    <w:rsid w:val="0062359A"/>
    <w:rsid w:val="00626678"/>
    <w:rsid w:val="006324D7"/>
    <w:rsid w:val="00636495"/>
    <w:rsid w:val="00637D88"/>
    <w:rsid w:val="0064248D"/>
    <w:rsid w:val="006439C0"/>
    <w:rsid w:val="006479F7"/>
    <w:rsid w:val="006501A9"/>
    <w:rsid w:val="00650C38"/>
    <w:rsid w:val="00654459"/>
    <w:rsid w:val="0065710A"/>
    <w:rsid w:val="00657B07"/>
    <w:rsid w:val="00661125"/>
    <w:rsid w:val="00662236"/>
    <w:rsid w:val="0066255E"/>
    <w:rsid w:val="00664143"/>
    <w:rsid w:val="00665026"/>
    <w:rsid w:val="0066556E"/>
    <w:rsid w:val="00665C55"/>
    <w:rsid w:val="006676D7"/>
    <w:rsid w:val="00667C80"/>
    <w:rsid w:val="00667DFB"/>
    <w:rsid w:val="00671486"/>
    <w:rsid w:val="006730A9"/>
    <w:rsid w:val="00674E16"/>
    <w:rsid w:val="00675521"/>
    <w:rsid w:val="006756D2"/>
    <w:rsid w:val="006760F0"/>
    <w:rsid w:val="006775CA"/>
    <w:rsid w:val="006779CB"/>
    <w:rsid w:val="00680444"/>
    <w:rsid w:val="00681078"/>
    <w:rsid w:val="006810C3"/>
    <w:rsid w:val="0068209E"/>
    <w:rsid w:val="006858D5"/>
    <w:rsid w:val="00686B25"/>
    <w:rsid w:val="00687C38"/>
    <w:rsid w:val="00690303"/>
    <w:rsid w:val="0069062A"/>
    <w:rsid w:val="00691A17"/>
    <w:rsid w:val="00691DF7"/>
    <w:rsid w:val="00692B8F"/>
    <w:rsid w:val="00696CCF"/>
    <w:rsid w:val="006975A2"/>
    <w:rsid w:val="006A1D4D"/>
    <w:rsid w:val="006A28FF"/>
    <w:rsid w:val="006A2E3D"/>
    <w:rsid w:val="006A4211"/>
    <w:rsid w:val="006A4F94"/>
    <w:rsid w:val="006A78A8"/>
    <w:rsid w:val="006B463B"/>
    <w:rsid w:val="006B737E"/>
    <w:rsid w:val="006C1121"/>
    <w:rsid w:val="006C25B1"/>
    <w:rsid w:val="006C3E34"/>
    <w:rsid w:val="006C4014"/>
    <w:rsid w:val="006C5638"/>
    <w:rsid w:val="006C569B"/>
    <w:rsid w:val="006C711A"/>
    <w:rsid w:val="006C7431"/>
    <w:rsid w:val="006D0623"/>
    <w:rsid w:val="006D09EE"/>
    <w:rsid w:val="006D1CD8"/>
    <w:rsid w:val="006D1ECE"/>
    <w:rsid w:val="006D2DA3"/>
    <w:rsid w:val="006D44A6"/>
    <w:rsid w:val="006D603C"/>
    <w:rsid w:val="006D7A16"/>
    <w:rsid w:val="006E02F6"/>
    <w:rsid w:val="006E17CA"/>
    <w:rsid w:val="006E1BE6"/>
    <w:rsid w:val="006E44D7"/>
    <w:rsid w:val="006E56AF"/>
    <w:rsid w:val="006F4337"/>
    <w:rsid w:val="006F49C0"/>
    <w:rsid w:val="00701752"/>
    <w:rsid w:val="007033C7"/>
    <w:rsid w:val="00703403"/>
    <w:rsid w:val="00704EB6"/>
    <w:rsid w:val="00710FC9"/>
    <w:rsid w:val="0071103E"/>
    <w:rsid w:val="00720796"/>
    <w:rsid w:val="00720848"/>
    <w:rsid w:val="00720C2C"/>
    <w:rsid w:val="00721652"/>
    <w:rsid w:val="00721CC1"/>
    <w:rsid w:val="00722F15"/>
    <w:rsid w:val="00723576"/>
    <w:rsid w:val="00724CB2"/>
    <w:rsid w:val="007260C7"/>
    <w:rsid w:val="00731D6B"/>
    <w:rsid w:val="00741735"/>
    <w:rsid w:val="00744819"/>
    <w:rsid w:val="00750629"/>
    <w:rsid w:val="00751B54"/>
    <w:rsid w:val="0075263E"/>
    <w:rsid w:val="00755425"/>
    <w:rsid w:val="00757882"/>
    <w:rsid w:val="007600B5"/>
    <w:rsid w:val="00762680"/>
    <w:rsid w:val="00764C69"/>
    <w:rsid w:val="00766882"/>
    <w:rsid w:val="00766D0C"/>
    <w:rsid w:val="00766E3F"/>
    <w:rsid w:val="00767F25"/>
    <w:rsid w:val="00771B3B"/>
    <w:rsid w:val="00776463"/>
    <w:rsid w:val="00784DD2"/>
    <w:rsid w:val="007861F0"/>
    <w:rsid w:val="0079209D"/>
    <w:rsid w:val="00795933"/>
    <w:rsid w:val="007A13C3"/>
    <w:rsid w:val="007A4D19"/>
    <w:rsid w:val="007A5E1D"/>
    <w:rsid w:val="007A7CD0"/>
    <w:rsid w:val="007A7D8B"/>
    <w:rsid w:val="007B4C93"/>
    <w:rsid w:val="007B72C1"/>
    <w:rsid w:val="007C10E4"/>
    <w:rsid w:val="007C50B3"/>
    <w:rsid w:val="007C666C"/>
    <w:rsid w:val="007D13D7"/>
    <w:rsid w:val="007D18F0"/>
    <w:rsid w:val="007D3D22"/>
    <w:rsid w:val="007D4661"/>
    <w:rsid w:val="007D474D"/>
    <w:rsid w:val="007D4C14"/>
    <w:rsid w:val="007D6583"/>
    <w:rsid w:val="007D693C"/>
    <w:rsid w:val="007E2E63"/>
    <w:rsid w:val="007E4086"/>
    <w:rsid w:val="007F21AD"/>
    <w:rsid w:val="007F3664"/>
    <w:rsid w:val="007F69A4"/>
    <w:rsid w:val="00800C5F"/>
    <w:rsid w:val="00801328"/>
    <w:rsid w:val="00803713"/>
    <w:rsid w:val="00804859"/>
    <w:rsid w:val="0080541D"/>
    <w:rsid w:val="0080672A"/>
    <w:rsid w:val="00806DD3"/>
    <w:rsid w:val="00810FBE"/>
    <w:rsid w:val="0081497D"/>
    <w:rsid w:val="008164C7"/>
    <w:rsid w:val="00817222"/>
    <w:rsid w:val="00817F3A"/>
    <w:rsid w:val="00823C6E"/>
    <w:rsid w:val="00823E21"/>
    <w:rsid w:val="00824657"/>
    <w:rsid w:val="008259B7"/>
    <w:rsid w:val="00825CD5"/>
    <w:rsid w:val="00827C8F"/>
    <w:rsid w:val="00830D03"/>
    <w:rsid w:val="00832E1F"/>
    <w:rsid w:val="00834696"/>
    <w:rsid w:val="00835C82"/>
    <w:rsid w:val="008367A3"/>
    <w:rsid w:val="00836B1E"/>
    <w:rsid w:val="008403D1"/>
    <w:rsid w:val="008436E0"/>
    <w:rsid w:val="00845678"/>
    <w:rsid w:val="00846EDC"/>
    <w:rsid w:val="00847A4C"/>
    <w:rsid w:val="00847D72"/>
    <w:rsid w:val="0085139B"/>
    <w:rsid w:val="008528AE"/>
    <w:rsid w:val="0085310B"/>
    <w:rsid w:val="00854E80"/>
    <w:rsid w:val="00854ECE"/>
    <w:rsid w:val="0085533D"/>
    <w:rsid w:val="008574B1"/>
    <w:rsid w:val="0086060D"/>
    <w:rsid w:val="0086063B"/>
    <w:rsid w:val="00860C39"/>
    <w:rsid w:val="008611D9"/>
    <w:rsid w:val="008714E2"/>
    <w:rsid w:val="0087290F"/>
    <w:rsid w:val="008736C3"/>
    <w:rsid w:val="008765E9"/>
    <w:rsid w:val="00883895"/>
    <w:rsid w:val="00884A4C"/>
    <w:rsid w:val="00886849"/>
    <w:rsid w:val="0088796C"/>
    <w:rsid w:val="00887D71"/>
    <w:rsid w:val="008902E0"/>
    <w:rsid w:val="0089031E"/>
    <w:rsid w:val="00890C82"/>
    <w:rsid w:val="00891B15"/>
    <w:rsid w:val="00891C48"/>
    <w:rsid w:val="008A1854"/>
    <w:rsid w:val="008A219D"/>
    <w:rsid w:val="008A21A7"/>
    <w:rsid w:val="008A2934"/>
    <w:rsid w:val="008A3A5B"/>
    <w:rsid w:val="008A40DD"/>
    <w:rsid w:val="008A439A"/>
    <w:rsid w:val="008A44A8"/>
    <w:rsid w:val="008A5F08"/>
    <w:rsid w:val="008A676A"/>
    <w:rsid w:val="008A68CF"/>
    <w:rsid w:val="008B081F"/>
    <w:rsid w:val="008B0BCD"/>
    <w:rsid w:val="008B1F7D"/>
    <w:rsid w:val="008B4E02"/>
    <w:rsid w:val="008B61E1"/>
    <w:rsid w:val="008C04BF"/>
    <w:rsid w:val="008C0AE1"/>
    <w:rsid w:val="008C481D"/>
    <w:rsid w:val="008C5F00"/>
    <w:rsid w:val="008C6B96"/>
    <w:rsid w:val="008C768B"/>
    <w:rsid w:val="008D026B"/>
    <w:rsid w:val="008D1B03"/>
    <w:rsid w:val="008D2378"/>
    <w:rsid w:val="008D4B07"/>
    <w:rsid w:val="008D4B08"/>
    <w:rsid w:val="008E117D"/>
    <w:rsid w:val="008E2659"/>
    <w:rsid w:val="008E2BC1"/>
    <w:rsid w:val="008F083B"/>
    <w:rsid w:val="008F3109"/>
    <w:rsid w:val="008F37B2"/>
    <w:rsid w:val="008F3C19"/>
    <w:rsid w:val="008F5F45"/>
    <w:rsid w:val="00900804"/>
    <w:rsid w:val="00900D69"/>
    <w:rsid w:val="00900EE3"/>
    <w:rsid w:val="00911CF1"/>
    <w:rsid w:val="00913283"/>
    <w:rsid w:val="00913D98"/>
    <w:rsid w:val="00915533"/>
    <w:rsid w:val="00915961"/>
    <w:rsid w:val="00916FED"/>
    <w:rsid w:val="00917041"/>
    <w:rsid w:val="00920238"/>
    <w:rsid w:val="00922759"/>
    <w:rsid w:val="009263D0"/>
    <w:rsid w:val="0092670D"/>
    <w:rsid w:val="009270B4"/>
    <w:rsid w:val="00927415"/>
    <w:rsid w:val="00927FE8"/>
    <w:rsid w:val="009329AE"/>
    <w:rsid w:val="00932AAD"/>
    <w:rsid w:val="00933A66"/>
    <w:rsid w:val="0094030A"/>
    <w:rsid w:val="00940A32"/>
    <w:rsid w:val="0094105E"/>
    <w:rsid w:val="00942ED0"/>
    <w:rsid w:val="009441DC"/>
    <w:rsid w:val="0094468C"/>
    <w:rsid w:val="0094480B"/>
    <w:rsid w:val="00945F44"/>
    <w:rsid w:val="00946371"/>
    <w:rsid w:val="00950AE9"/>
    <w:rsid w:val="009546A7"/>
    <w:rsid w:val="00954A87"/>
    <w:rsid w:val="009608E7"/>
    <w:rsid w:val="009625E3"/>
    <w:rsid w:val="009650EA"/>
    <w:rsid w:val="00966EB2"/>
    <w:rsid w:val="00967357"/>
    <w:rsid w:val="009673EB"/>
    <w:rsid w:val="00967631"/>
    <w:rsid w:val="00970F75"/>
    <w:rsid w:val="00971964"/>
    <w:rsid w:val="00973DE0"/>
    <w:rsid w:val="00973E92"/>
    <w:rsid w:val="00975630"/>
    <w:rsid w:val="009771DE"/>
    <w:rsid w:val="00982E0F"/>
    <w:rsid w:val="00983CE5"/>
    <w:rsid w:val="00984E0B"/>
    <w:rsid w:val="00991E10"/>
    <w:rsid w:val="009A167E"/>
    <w:rsid w:val="009A19AF"/>
    <w:rsid w:val="009A1E53"/>
    <w:rsid w:val="009A2989"/>
    <w:rsid w:val="009A2A9D"/>
    <w:rsid w:val="009A3F5F"/>
    <w:rsid w:val="009A42AB"/>
    <w:rsid w:val="009B7E6B"/>
    <w:rsid w:val="009C1792"/>
    <w:rsid w:val="009C365A"/>
    <w:rsid w:val="009C63C3"/>
    <w:rsid w:val="009D174F"/>
    <w:rsid w:val="009D608C"/>
    <w:rsid w:val="009D6896"/>
    <w:rsid w:val="009E2310"/>
    <w:rsid w:val="009E30E2"/>
    <w:rsid w:val="009E38F3"/>
    <w:rsid w:val="009E5A18"/>
    <w:rsid w:val="009E5CA4"/>
    <w:rsid w:val="009E6DCC"/>
    <w:rsid w:val="009E72FF"/>
    <w:rsid w:val="009F3A76"/>
    <w:rsid w:val="009F45A8"/>
    <w:rsid w:val="009F55A0"/>
    <w:rsid w:val="009F5AD6"/>
    <w:rsid w:val="009F5F54"/>
    <w:rsid w:val="009F7652"/>
    <w:rsid w:val="00A008E2"/>
    <w:rsid w:val="00A02C83"/>
    <w:rsid w:val="00A046F0"/>
    <w:rsid w:val="00A07001"/>
    <w:rsid w:val="00A17B07"/>
    <w:rsid w:val="00A20A49"/>
    <w:rsid w:val="00A22329"/>
    <w:rsid w:val="00A23586"/>
    <w:rsid w:val="00A271AE"/>
    <w:rsid w:val="00A31D7B"/>
    <w:rsid w:val="00A342E5"/>
    <w:rsid w:val="00A3659C"/>
    <w:rsid w:val="00A40BCC"/>
    <w:rsid w:val="00A41560"/>
    <w:rsid w:val="00A43256"/>
    <w:rsid w:val="00A44EA6"/>
    <w:rsid w:val="00A450F5"/>
    <w:rsid w:val="00A46EA9"/>
    <w:rsid w:val="00A470B5"/>
    <w:rsid w:val="00A472A4"/>
    <w:rsid w:val="00A47906"/>
    <w:rsid w:val="00A47BC5"/>
    <w:rsid w:val="00A51CDE"/>
    <w:rsid w:val="00A52B4B"/>
    <w:rsid w:val="00A5372C"/>
    <w:rsid w:val="00A54188"/>
    <w:rsid w:val="00A56457"/>
    <w:rsid w:val="00A5659E"/>
    <w:rsid w:val="00A56B41"/>
    <w:rsid w:val="00A60B06"/>
    <w:rsid w:val="00A6395C"/>
    <w:rsid w:val="00A67017"/>
    <w:rsid w:val="00A7049A"/>
    <w:rsid w:val="00A70B19"/>
    <w:rsid w:val="00A72BEB"/>
    <w:rsid w:val="00A8056E"/>
    <w:rsid w:val="00A80958"/>
    <w:rsid w:val="00A82DE3"/>
    <w:rsid w:val="00A82DEB"/>
    <w:rsid w:val="00A840B6"/>
    <w:rsid w:val="00A84210"/>
    <w:rsid w:val="00A8442F"/>
    <w:rsid w:val="00A871E8"/>
    <w:rsid w:val="00A90372"/>
    <w:rsid w:val="00A946BE"/>
    <w:rsid w:val="00A96031"/>
    <w:rsid w:val="00AA12B7"/>
    <w:rsid w:val="00AA1832"/>
    <w:rsid w:val="00AA25C1"/>
    <w:rsid w:val="00AA4C88"/>
    <w:rsid w:val="00AB7162"/>
    <w:rsid w:val="00AC066D"/>
    <w:rsid w:val="00AC1315"/>
    <w:rsid w:val="00AC1933"/>
    <w:rsid w:val="00AC529C"/>
    <w:rsid w:val="00AC5E3C"/>
    <w:rsid w:val="00AD282A"/>
    <w:rsid w:val="00AD2CDD"/>
    <w:rsid w:val="00AD44C0"/>
    <w:rsid w:val="00AD586E"/>
    <w:rsid w:val="00AD6BB7"/>
    <w:rsid w:val="00AE137F"/>
    <w:rsid w:val="00AE221B"/>
    <w:rsid w:val="00AE620C"/>
    <w:rsid w:val="00AE799B"/>
    <w:rsid w:val="00AE7B4A"/>
    <w:rsid w:val="00AE7B6B"/>
    <w:rsid w:val="00AF2E7F"/>
    <w:rsid w:val="00AF71AF"/>
    <w:rsid w:val="00B01824"/>
    <w:rsid w:val="00B045B0"/>
    <w:rsid w:val="00B05880"/>
    <w:rsid w:val="00B101CE"/>
    <w:rsid w:val="00B10E01"/>
    <w:rsid w:val="00B13CF9"/>
    <w:rsid w:val="00B15256"/>
    <w:rsid w:val="00B16080"/>
    <w:rsid w:val="00B160AC"/>
    <w:rsid w:val="00B16C1B"/>
    <w:rsid w:val="00B177B9"/>
    <w:rsid w:val="00B17A35"/>
    <w:rsid w:val="00B20A31"/>
    <w:rsid w:val="00B25D23"/>
    <w:rsid w:val="00B26FA5"/>
    <w:rsid w:val="00B343A5"/>
    <w:rsid w:val="00B343A9"/>
    <w:rsid w:val="00B35738"/>
    <w:rsid w:val="00B3664E"/>
    <w:rsid w:val="00B42E93"/>
    <w:rsid w:val="00B448B6"/>
    <w:rsid w:val="00B45E9F"/>
    <w:rsid w:val="00B50E2C"/>
    <w:rsid w:val="00B5146D"/>
    <w:rsid w:val="00B53BC9"/>
    <w:rsid w:val="00B54484"/>
    <w:rsid w:val="00B600FE"/>
    <w:rsid w:val="00B6051B"/>
    <w:rsid w:val="00B60688"/>
    <w:rsid w:val="00B606B4"/>
    <w:rsid w:val="00B6154F"/>
    <w:rsid w:val="00B616DE"/>
    <w:rsid w:val="00B679F1"/>
    <w:rsid w:val="00B72974"/>
    <w:rsid w:val="00B73AB6"/>
    <w:rsid w:val="00B73D9A"/>
    <w:rsid w:val="00B77BF1"/>
    <w:rsid w:val="00B81004"/>
    <w:rsid w:val="00B81DB4"/>
    <w:rsid w:val="00B81E88"/>
    <w:rsid w:val="00B824E8"/>
    <w:rsid w:val="00B859C7"/>
    <w:rsid w:val="00B87602"/>
    <w:rsid w:val="00B87E04"/>
    <w:rsid w:val="00B927B2"/>
    <w:rsid w:val="00B934F9"/>
    <w:rsid w:val="00B93B1B"/>
    <w:rsid w:val="00B949B7"/>
    <w:rsid w:val="00B95745"/>
    <w:rsid w:val="00BA05D8"/>
    <w:rsid w:val="00BA0CD5"/>
    <w:rsid w:val="00BA162C"/>
    <w:rsid w:val="00BA3DB6"/>
    <w:rsid w:val="00BA4006"/>
    <w:rsid w:val="00BB1024"/>
    <w:rsid w:val="00BB749B"/>
    <w:rsid w:val="00BC04EA"/>
    <w:rsid w:val="00BC1C8A"/>
    <w:rsid w:val="00BC32A8"/>
    <w:rsid w:val="00BC3AB5"/>
    <w:rsid w:val="00BC44B9"/>
    <w:rsid w:val="00BC6778"/>
    <w:rsid w:val="00BD3F40"/>
    <w:rsid w:val="00BD5F61"/>
    <w:rsid w:val="00BD7D28"/>
    <w:rsid w:val="00BE0560"/>
    <w:rsid w:val="00BE17A7"/>
    <w:rsid w:val="00BF0CCB"/>
    <w:rsid w:val="00BF12D4"/>
    <w:rsid w:val="00BF391C"/>
    <w:rsid w:val="00BF3A86"/>
    <w:rsid w:val="00BF3EFA"/>
    <w:rsid w:val="00BF4405"/>
    <w:rsid w:val="00BF6553"/>
    <w:rsid w:val="00C00787"/>
    <w:rsid w:val="00C01B94"/>
    <w:rsid w:val="00C0345B"/>
    <w:rsid w:val="00C056D0"/>
    <w:rsid w:val="00C06242"/>
    <w:rsid w:val="00C06FFF"/>
    <w:rsid w:val="00C1126C"/>
    <w:rsid w:val="00C120D7"/>
    <w:rsid w:val="00C13AE9"/>
    <w:rsid w:val="00C17741"/>
    <w:rsid w:val="00C202B9"/>
    <w:rsid w:val="00C23143"/>
    <w:rsid w:val="00C2323E"/>
    <w:rsid w:val="00C244BF"/>
    <w:rsid w:val="00C255D1"/>
    <w:rsid w:val="00C26B76"/>
    <w:rsid w:val="00C3029B"/>
    <w:rsid w:val="00C306C1"/>
    <w:rsid w:val="00C310A9"/>
    <w:rsid w:val="00C342BA"/>
    <w:rsid w:val="00C43071"/>
    <w:rsid w:val="00C60783"/>
    <w:rsid w:val="00C61CF6"/>
    <w:rsid w:val="00C63AA4"/>
    <w:rsid w:val="00C63E7B"/>
    <w:rsid w:val="00C64442"/>
    <w:rsid w:val="00C67181"/>
    <w:rsid w:val="00C7011C"/>
    <w:rsid w:val="00C70BBC"/>
    <w:rsid w:val="00C70ED1"/>
    <w:rsid w:val="00C760DC"/>
    <w:rsid w:val="00C76A94"/>
    <w:rsid w:val="00C77A3A"/>
    <w:rsid w:val="00C808B6"/>
    <w:rsid w:val="00C81D5B"/>
    <w:rsid w:val="00C90062"/>
    <w:rsid w:val="00C91E80"/>
    <w:rsid w:val="00C92FC3"/>
    <w:rsid w:val="00C95263"/>
    <w:rsid w:val="00CA36D8"/>
    <w:rsid w:val="00CB1971"/>
    <w:rsid w:val="00CB28AD"/>
    <w:rsid w:val="00CB300C"/>
    <w:rsid w:val="00CB4F2C"/>
    <w:rsid w:val="00CB5A6C"/>
    <w:rsid w:val="00CC7035"/>
    <w:rsid w:val="00CD2106"/>
    <w:rsid w:val="00CD29B2"/>
    <w:rsid w:val="00CD3A08"/>
    <w:rsid w:val="00CE02A1"/>
    <w:rsid w:val="00CE0C45"/>
    <w:rsid w:val="00CE17EF"/>
    <w:rsid w:val="00CF21C7"/>
    <w:rsid w:val="00CF2982"/>
    <w:rsid w:val="00CF30BC"/>
    <w:rsid w:val="00CF4269"/>
    <w:rsid w:val="00CF48E2"/>
    <w:rsid w:val="00CF4D1D"/>
    <w:rsid w:val="00CF7468"/>
    <w:rsid w:val="00D04072"/>
    <w:rsid w:val="00D058E6"/>
    <w:rsid w:val="00D078BE"/>
    <w:rsid w:val="00D11530"/>
    <w:rsid w:val="00D12A2B"/>
    <w:rsid w:val="00D13269"/>
    <w:rsid w:val="00D14FD9"/>
    <w:rsid w:val="00D15712"/>
    <w:rsid w:val="00D23475"/>
    <w:rsid w:val="00D23810"/>
    <w:rsid w:val="00D24240"/>
    <w:rsid w:val="00D24E59"/>
    <w:rsid w:val="00D30363"/>
    <w:rsid w:val="00D30B2E"/>
    <w:rsid w:val="00D336BE"/>
    <w:rsid w:val="00D35370"/>
    <w:rsid w:val="00D3682D"/>
    <w:rsid w:val="00D36B2A"/>
    <w:rsid w:val="00D41960"/>
    <w:rsid w:val="00D43CF1"/>
    <w:rsid w:val="00D44604"/>
    <w:rsid w:val="00D46ABC"/>
    <w:rsid w:val="00D506EF"/>
    <w:rsid w:val="00D50B7C"/>
    <w:rsid w:val="00D5259A"/>
    <w:rsid w:val="00D52978"/>
    <w:rsid w:val="00D52CD9"/>
    <w:rsid w:val="00D5394A"/>
    <w:rsid w:val="00D54413"/>
    <w:rsid w:val="00D56204"/>
    <w:rsid w:val="00D6036A"/>
    <w:rsid w:val="00D61A71"/>
    <w:rsid w:val="00D62165"/>
    <w:rsid w:val="00D62E69"/>
    <w:rsid w:val="00D65CBB"/>
    <w:rsid w:val="00D65D1E"/>
    <w:rsid w:val="00D667AE"/>
    <w:rsid w:val="00D70201"/>
    <w:rsid w:val="00D718A2"/>
    <w:rsid w:val="00D737DD"/>
    <w:rsid w:val="00D73E87"/>
    <w:rsid w:val="00D75CEC"/>
    <w:rsid w:val="00D77647"/>
    <w:rsid w:val="00D86FE9"/>
    <w:rsid w:val="00D917EF"/>
    <w:rsid w:val="00D940BC"/>
    <w:rsid w:val="00D95B86"/>
    <w:rsid w:val="00DA11DF"/>
    <w:rsid w:val="00DA2A9E"/>
    <w:rsid w:val="00DA2F2D"/>
    <w:rsid w:val="00DA3478"/>
    <w:rsid w:val="00DA460D"/>
    <w:rsid w:val="00DA4DC5"/>
    <w:rsid w:val="00DA7063"/>
    <w:rsid w:val="00DB3DC1"/>
    <w:rsid w:val="00DB5B54"/>
    <w:rsid w:val="00DB7046"/>
    <w:rsid w:val="00DC159C"/>
    <w:rsid w:val="00DC4B90"/>
    <w:rsid w:val="00DC4BF7"/>
    <w:rsid w:val="00DC6384"/>
    <w:rsid w:val="00DD265B"/>
    <w:rsid w:val="00DD3862"/>
    <w:rsid w:val="00DD42AD"/>
    <w:rsid w:val="00DD526B"/>
    <w:rsid w:val="00DD628F"/>
    <w:rsid w:val="00DD67F6"/>
    <w:rsid w:val="00DD6BF7"/>
    <w:rsid w:val="00DE2F7B"/>
    <w:rsid w:val="00DE5A2C"/>
    <w:rsid w:val="00DE64A4"/>
    <w:rsid w:val="00DE6517"/>
    <w:rsid w:val="00DE73BE"/>
    <w:rsid w:val="00DF084D"/>
    <w:rsid w:val="00DF1A97"/>
    <w:rsid w:val="00DF1EF5"/>
    <w:rsid w:val="00E024B3"/>
    <w:rsid w:val="00E10AA3"/>
    <w:rsid w:val="00E1364B"/>
    <w:rsid w:val="00E161BB"/>
    <w:rsid w:val="00E168E7"/>
    <w:rsid w:val="00E25FF1"/>
    <w:rsid w:val="00E26901"/>
    <w:rsid w:val="00E30403"/>
    <w:rsid w:val="00E33531"/>
    <w:rsid w:val="00E353BC"/>
    <w:rsid w:val="00E40A63"/>
    <w:rsid w:val="00E40AB3"/>
    <w:rsid w:val="00E43FA5"/>
    <w:rsid w:val="00E45AA2"/>
    <w:rsid w:val="00E4777C"/>
    <w:rsid w:val="00E51B63"/>
    <w:rsid w:val="00E51DE0"/>
    <w:rsid w:val="00E54E95"/>
    <w:rsid w:val="00E55888"/>
    <w:rsid w:val="00E56134"/>
    <w:rsid w:val="00E56660"/>
    <w:rsid w:val="00E568DE"/>
    <w:rsid w:val="00E57199"/>
    <w:rsid w:val="00E57729"/>
    <w:rsid w:val="00E67A60"/>
    <w:rsid w:val="00E8024F"/>
    <w:rsid w:val="00E834B6"/>
    <w:rsid w:val="00E8530E"/>
    <w:rsid w:val="00E920A3"/>
    <w:rsid w:val="00E937E4"/>
    <w:rsid w:val="00E946EC"/>
    <w:rsid w:val="00EA24CD"/>
    <w:rsid w:val="00EA44D4"/>
    <w:rsid w:val="00EA4FCF"/>
    <w:rsid w:val="00EA6AF8"/>
    <w:rsid w:val="00EB3449"/>
    <w:rsid w:val="00EB3B71"/>
    <w:rsid w:val="00EB6205"/>
    <w:rsid w:val="00EB72B7"/>
    <w:rsid w:val="00EB731D"/>
    <w:rsid w:val="00EB7717"/>
    <w:rsid w:val="00EB7A85"/>
    <w:rsid w:val="00EC1F9D"/>
    <w:rsid w:val="00EC3280"/>
    <w:rsid w:val="00EC4CD8"/>
    <w:rsid w:val="00EC68D6"/>
    <w:rsid w:val="00EC6C82"/>
    <w:rsid w:val="00ED1711"/>
    <w:rsid w:val="00ED7769"/>
    <w:rsid w:val="00ED7B3B"/>
    <w:rsid w:val="00EE1876"/>
    <w:rsid w:val="00EE71D8"/>
    <w:rsid w:val="00EE781D"/>
    <w:rsid w:val="00EF0168"/>
    <w:rsid w:val="00EF06ED"/>
    <w:rsid w:val="00EF13BE"/>
    <w:rsid w:val="00EF13EE"/>
    <w:rsid w:val="00EF540D"/>
    <w:rsid w:val="00F01860"/>
    <w:rsid w:val="00F052D6"/>
    <w:rsid w:val="00F05948"/>
    <w:rsid w:val="00F05DF0"/>
    <w:rsid w:val="00F0641A"/>
    <w:rsid w:val="00F11825"/>
    <w:rsid w:val="00F14B28"/>
    <w:rsid w:val="00F30B1B"/>
    <w:rsid w:val="00F32D6E"/>
    <w:rsid w:val="00F409E2"/>
    <w:rsid w:val="00F43289"/>
    <w:rsid w:val="00F4618B"/>
    <w:rsid w:val="00F50AD5"/>
    <w:rsid w:val="00F517B0"/>
    <w:rsid w:val="00F53EC4"/>
    <w:rsid w:val="00F54492"/>
    <w:rsid w:val="00F54C17"/>
    <w:rsid w:val="00F55B29"/>
    <w:rsid w:val="00F57041"/>
    <w:rsid w:val="00F57346"/>
    <w:rsid w:val="00F629C4"/>
    <w:rsid w:val="00F62AAD"/>
    <w:rsid w:val="00F63B53"/>
    <w:rsid w:val="00F63DD3"/>
    <w:rsid w:val="00F65B0C"/>
    <w:rsid w:val="00F674E9"/>
    <w:rsid w:val="00F72302"/>
    <w:rsid w:val="00F73A4B"/>
    <w:rsid w:val="00F751ED"/>
    <w:rsid w:val="00F75E5B"/>
    <w:rsid w:val="00F7714B"/>
    <w:rsid w:val="00F80BDB"/>
    <w:rsid w:val="00F81753"/>
    <w:rsid w:val="00F81CD6"/>
    <w:rsid w:val="00F81F56"/>
    <w:rsid w:val="00F86BD5"/>
    <w:rsid w:val="00F91336"/>
    <w:rsid w:val="00F92CEA"/>
    <w:rsid w:val="00F943B9"/>
    <w:rsid w:val="00F9548C"/>
    <w:rsid w:val="00F96634"/>
    <w:rsid w:val="00F979F4"/>
    <w:rsid w:val="00FA196F"/>
    <w:rsid w:val="00FA1C0E"/>
    <w:rsid w:val="00FA6014"/>
    <w:rsid w:val="00FA61A6"/>
    <w:rsid w:val="00FA6FF7"/>
    <w:rsid w:val="00FA7793"/>
    <w:rsid w:val="00FA7868"/>
    <w:rsid w:val="00FB2A37"/>
    <w:rsid w:val="00FB3275"/>
    <w:rsid w:val="00FB6C2D"/>
    <w:rsid w:val="00FC3098"/>
    <w:rsid w:val="00FC40CD"/>
    <w:rsid w:val="00FC4C87"/>
    <w:rsid w:val="00FC5B6B"/>
    <w:rsid w:val="00FC72D6"/>
    <w:rsid w:val="00FD1097"/>
    <w:rsid w:val="00FD1DE7"/>
    <w:rsid w:val="00FD27B7"/>
    <w:rsid w:val="00FD4010"/>
    <w:rsid w:val="00FD4C08"/>
    <w:rsid w:val="00FD4F25"/>
    <w:rsid w:val="00FE4236"/>
    <w:rsid w:val="00FE59E3"/>
    <w:rsid w:val="00FE6529"/>
    <w:rsid w:val="00FF0D2F"/>
    <w:rsid w:val="00FF43B2"/>
    <w:rsid w:val="00FF7ECB"/>
    <w:rsid w:val="0B58807B"/>
    <w:rsid w:val="0CBD1538"/>
    <w:rsid w:val="3C9AB914"/>
    <w:rsid w:val="5879B463"/>
    <w:rsid w:val="5DE75D96"/>
    <w:rsid w:val="68DFC523"/>
    <w:rsid w:val="6B4CF3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827"/>
  <w15:chartTrackingRefBased/>
  <w15:docId w15:val="{92F14C56-B45E-4D8A-B802-627E5199A3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C20"/>
    <w:pPr>
      <w:spacing w:line="288" w:lineRule="auto"/>
    </w:pPr>
    <w:rPr>
      <w:rFonts w:ascii="Arial" w:hAnsi="Arial"/>
    </w:rPr>
  </w:style>
  <w:style w:type="paragraph" w:styleId="Heading1">
    <w:name w:val="heading 1"/>
    <w:basedOn w:val="Normal"/>
    <w:next w:val="Normal"/>
    <w:link w:val="Heading1Char"/>
    <w:uiPriority w:val="9"/>
    <w:qFormat/>
    <w:rsid w:val="006E56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6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56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E56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E56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E56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E56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E56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E56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E56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E56AF"/>
    <w:rPr>
      <w:rFonts w:eastAsiaTheme="majorEastAsia" w:cstheme="majorBidi"/>
      <w:color w:val="272727" w:themeColor="text1" w:themeTint="D8"/>
    </w:rPr>
  </w:style>
  <w:style w:type="paragraph" w:styleId="Title">
    <w:name w:val="Title"/>
    <w:basedOn w:val="Normal"/>
    <w:next w:val="Normal"/>
    <w:link w:val="TitleChar"/>
    <w:uiPriority w:val="10"/>
    <w:qFormat/>
    <w:rsid w:val="006E56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56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E56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E5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AF"/>
    <w:pPr>
      <w:spacing w:before="160"/>
      <w:jc w:val="center"/>
    </w:pPr>
    <w:rPr>
      <w:i/>
      <w:iCs/>
      <w:color w:val="404040" w:themeColor="text1" w:themeTint="BF"/>
    </w:rPr>
  </w:style>
  <w:style w:type="character" w:styleId="QuoteChar" w:customStyle="1">
    <w:name w:val="Quote Char"/>
    <w:basedOn w:val="DefaultParagraphFont"/>
    <w:link w:val="Quote"/>
    <w:uiPriority w:val="29"/>
    <w:rsid w:val="006E56AF"/>
    <w:rPr>
      <w:i/>
      <w:iCs/>
      <w:color w:val="404040" w:themeColor="text1" w:themeTint="BF"/>
    </w:rPr>
  </w:style>
  <w:style w:type="paragraph" w:styleId="ListParagraph">
    <w:name w:val="List Paragraph"/>
    <w:basedOn w:val="Normal"/>
    <w:uiPriority w:val="34"/>
    <w:qFormat/>
    <w:rsid w:val="006E56AF"/>
    <w:pPr>
      <w:ind w:left="720"/>
      <w:contextualSpacing/>
    </w:pPr>
  </w:style>
  <w:style w:type="character" w:styleId="IntenseEmphasis">
    <w:name w:val="Intense Emphasis"/>
    <w:basedOn w:val="DefaultParagraphFont"/>
    <w:uiPriority w:val="21"/>
    <w:qFormat/>
    <w:rsid w:val="006E56AF"/>
    <w:rPr>
      <w:i/>
      <w:iCs/>
      <w:color w:val="0F4761" w:themeColor="accent1" w:themeShade="BF"/>
    </w:rPr>
  </w:style>
  <w:style w:type="paragraph" w:styleId="IntenseQuote">
    <w:name w:val="Intense Quote"/>
    <w:basedOn w:val="Normal"/>
    <w:next w:val="Normal"/>
    <w:link w:val="IntenseQuoteChar"/>
    <w:uiPriority w:val="30"/>
    <w:qFormat/>
    <w:rsid w:val="006E56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E56AF"/>
    <w:rPr>
      <w:i/>
      <w:iCs/>
      <w:color w:val="0F4761" w:themeColor="accent1" w:themeShade="BF"/>
    </w:rPr>
  </w:style>
  <w:style w:type="character" w:styleId="IntenseReference">
    <w:name w:val="Intense Reference"/>
    <w:basedOn w:val="DefaultParagraphFont"/>
    <w:uiPriority w:val="32"/>
    <w:qFormat/>
    <w:rsid w:val="006E56AF"/>
    <w:rPr>
      <w:b/>
      <w:bCs/>
      <w:smallCaps/>
      <w:color w:val="0F4761" w:themeColor="accent1" w:themeShade="BF"/>
      <w:spacing w:val="5"/>
    </w:rPr>
  </w:style>
  <w:style w:type="table" w:styleId="TableGrid">
    <w:name w:val="Table Grid"/>
    <w:basedOn w:val="TableNormal"/>
    <w:uiPriority w:val="39"/>
    <w:rsid w:val="006266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85113">
      <w:bodyDiv w:val="1"/>
      <w:marLeft w:val="0"/>
      <w:marRight w:val="0"/>
      <w:marTop w:val="0"/>
      <w:marBottom w:val="0"/>
      <w:divBdr>
        <w:top w:val="none" w:sz="0" w:space="0" w:color="auto"/>
        <w:left w:val="none" w:sz="0" w:space="0" w:color="auto"/>
        <w:bottom w:val="none" w:sz="0" w:space="0" w:color="auto"/>
        <w:right w:val="none" w:sz="0" w:space="0" w:color="auto"/>
      </w:divBdr>
    </w:div>
    <w:div w:id="19099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301f34-5cde-48a5-92d5-a0089b6a6a0e" xsi:nil="true"/>
    <lcf76f155ced4ddcb4097134ff3c332f xmlns="c67b1871-600f-4b9e-a4b1-ab314be2ee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5E6D2-8BC0-4554-A8E4-54A6DD2EB41B}"/>
</file>

<file path=customXml/itemProps2.xml><?xml version="1.0" encoding="utf-8"?>
<ds:datastoreItem xmlns:ds="http://schemas.openxmlformats.org/officeDocument/2006/customXml" ds:itemID="{071DFD69-D9FA-4AAD-8F68-99DEBA0648F8}">
  <ds:schemaRefs>
    <ds:schemaRef ds:uri="http://schemas.microsoft.com/sharepoint/v3/contenttype/forms"/>
  </ds:schemaRefs>
</ds:datastoreItem>
</file>

<file path=customXml/itemProps3.xml><?xml version="1.0" encoding="utf-8"?>
<ds:datastoreItem xmlns:ds="http://schemas.openxmlformats.org/officeDocument/2006/customXml" ds:itemID="{4E03A2FF-3C64-4FCE-827A-16785E431808}">
  <ds:schemaRefs>
    <ds:schemaRef ds:uri="http://schemas.microsoft.com/office/2006/metadata/properties"/>
    <ds:schemaRef ds:uri="http://schemas.microsoft.com/office/infopath/2007/PartnerControls"/>
    <ds:schemaRef ds:uri="d2c6fc1d-e6f8-4afd-9435-ec7b19fed102"/>
    <ds:schemaRef ds:uri="adcd84eb-ebb0-4937-8649-3202e09433c8"/>
    <ds:schemaRef ds:uri="d2301f34-5cde-48a5-92d5-a0089b6a6a0e"/>
    <ds:schemaRef ds:uri="c67b1871-600f-4b9e-a4b1-ab314be2ee2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Townsend</dc:creator>
  <cp:keywords/>
  <dc:description/>
  <cp:lastModifiedBy>Chris Ford</cp:lastModifiedBy>
  <cp:revision>26</cp:revision>
  <dcterms:created xsi:type="dcterms:W3CDTF">2025-07-15T03:50:00Z</dcterms:created>
  <dcterms:modified xsi:type="dcterms:W3CDTF">2025-08-21T03:23:37Z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