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F828AB">
      <w:pPr>
        <w:spacing w:line="360" w:lineRule="auto"/>
      </w:pPr>
      <w:r>
        <w:rPr>
          <w:noProof/>
        </w:rPr>
        <mc:AlternateContent>
          <mc:Choice Requires="wpg">
            <w:drawing>
              <wp:anchor distT="0" distB="0" distL="114300" distR="114300" simplePos="0" relativeHeight="251658240" behindDoc="0" locked="0" layoutInCell="1" allowOverlap="1" wp14:anchorId="51A4F387" wp14:editId="646B7815">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F828AB">
      <w:pPr>
        <w:spacing w:line="360" w:lineRule="auto"/>
        <w:rPr>
          <w:noProof/>
          <w:lang w:eastAsia="en-NZ"/>
        </w:rPr>
      </w:pPr>
    </w:p>
    <w:p w14:paraId="71929909" w14:textId="77777777" w:rsidR="00617066" w:rsidRDefault="00617066" w:rsidP="00F828AB">
      <w:pPr>
        <w:spacing w:line="360" w:lineRule="auto"/>
        <w:rPr>
          <w:noProof/>
          <w:lang w:eastAsia="en-NZ"/>
        </w:rPr>
      </w:pPr>
    </w:p>
    <w:p w14:paraId="1188DF40" w14:textId="77777777" w:rsidR="00617066" w:rsidRDefault="00617066" w:rsidP="00F828AB">
      <w:pPr>
        <w:spacing w:line="360" w:lineRule="auto"/>
      </w:pPr>
    </w:p>
    <w:p w14:paraId="07F0ADE7" w14:textId="32A49264" w:rsidR="00954CCD" w:rsidRDefault="00954CCD" w:rsidP="00F828AB">
      <w:pPr>
        <w:spacing w:line="360" w:lineRule="auto"/>
        <w:rPr>
          <w:szCs w:val="24"/>
        </w:rPr>
      </w:pPr>
    </w:p>
    <w:p w14:paraId="4961E739" w14:textId="581AB8AC" w:rsidR="4633653B" w:rsidRDefault="4633653B" w:rsidP="00F828AB">
      <w:pPr>
        <w:spacing w:line="360" w:lineRule="auto"/>
      </w:pPr>
    </w:p>
    <w:p w14:paraId="20F8F9B4" w14:textId="005494BA" w:rsidR="00FA5DE7" w:rsidRPr="00FA5DE7" w:rsidRDefault="6B9E2991" w:rsidP="00F828AB">
      <w:pPr>
        <w:spacing w:line="360" w:lineRule="auto"/>
      </w:pPr>
      <w:r>
        <w:t>January 2025</w:t>
      </w:r>
    </w:p>
    <w:p w14:paraId="592A93E5" w14:textId="77777777" w:rsidR="00FA5DE7" w:rsidRPr="00FA5DE7" w:rsidRDefault="00FA5DE7" w:rsidP="00F828AB">
      <w:pPr>
        <w:spacing w:line="360" w:lineRule="auto"/>
        <w:rPr>
          <w:szCs w:val="24"/>
        </w:rPr>
      </w:pPr>
    </w:p>
    <w:p w14:paraId="2F62465D" w14:textId="34E9B414" w:rsidR="004757BD" w:rsidRPr="00FA5DE7" w:rsidRDefault="00FA5DE7" w:rsidP="00F828AB">
      <w:pPr>
        <w:spacing w:line="360" w:lineRule="auto"/>
        <w:rPr>
          <w:b/>
          <w:bCs/>
        </w:rPr>
      </w:pPr>
      <w:r w:rsidRPr="2B2E1375">
        <w:rPr>
          <w:b/>
          <w:bCs/>
        </w:rPr>
        <w:t>To</w:t>
      </w:r>
      <w:r w:rsidR="1F32060A" w:rsidRPr="2B2E1375">
        <w:rPr>
          <w:b/>
          <w:bCs/>
        </w:rPr>
        <w:t xml:space="preserve"> </w:t>
      </w:r>
      <w:r w:rsidR="36D73513" w:rsidRPr="2B2E1375">
        <w:rPr>
          <w:b/>
          <w:bCs/>
        </w:rPr>
        <w:t>Justice Select Committee</w:t>
      </w:r>
    </w:p>
    <w:p w14:paraId="41E6D60F" w14:textId="289A0F2C" w:rsidR="00FA5DE7" w:rsidRPr="00FA5DE7" w:rsidRDefault="00FA5DE7" w:rsidP="00F828AB">
      <w:pPr>
        <w:spacing w:line="360" w:lineRule="auto"/>
      </w:pPr>
      <w:r>
        <w:t xml:space="preserve">Please find attached </w:t>
      </w:r>
      <w:r w:rsidR="207E6EB4">
        <w:t xml:space="preserve">our submission on the </w:t>
      </w:r>
      <w:r w:rsidR="004114C0" w:rsidRPr="004114C0">
        <w:t>Principles of the Treaty of Waitangi Bill</w:t>
      </w:r>
    </w:p>
    <w:p w14:paraId="2AF01286" w14:textId="0EAE7194" w:rsidR="00CC2245" w:rsidRDefault="00CC2245" w:rsidP="00F828AB">
      <w:pPr>
        <w:spacing w:line="360" w:lineRule="auto"/>
        <w:rPr>
          <w:szCs w:val="24"/>
        </w:rPr>
      </w:pPr>
    </w:p>
    <w:p w14:paraId="76FB8BA7" w14:textId="77777777" w:rsidR="00926D89" w:rsidRDefault="00926D89" w:rsidP="00F828AB">
      <w:pPr>
        <w:spacing w:line="360" w:lineRule="auto"/>
        <w:rPr>
          <w:szCs w:val="24"/>
        </w:rPr>
      </w:pPr>
    </w:p>
    <w:p w14:paraId="5547E9AB" w14:textId="77777777" w:rsidR="00FA5DE7" w:rsidRPr="001D0A95" w:rsidRDefault="00FA5DE7" w:rsidP="00F828AB">
      <w:pPr>
        <w:spacing w:line="360" w:lineRule="auto"/>
        <w:rPr>
          <w:szCs w:val="24"/>
        </w:rPr>
      </w:pPr>
    </w:p>
    <w:p w14:paraId="5680578C" w14:textId="16359580" w:rsidR="00796ACA" w:rsidRDefault="00796ACA" w:rsidP="00F828AB">
      <w:pPr>
        <w:spacing w:line="360" w:lineRule="auto"/>
      </w:pPr>
    </w:p>
    <w:p w14:paraId="11371B7B" w14:textId="77777777" w:rsidR="00617066" w:rsidRDefault="00617066" w:rsidP="00F828AB">
      <w:pPr>
        <w:spacing w:line="360" w:lineRule="auto"/>
      </w:pPr>
    </w:p>
    <w:p w14:paraId="20B50B85" w14:textId="77777777" w:rsidR="001D4F95" w:rsidRPr="001D0A95" w:rsidRDefault="001D4F95" w:rsidP="00F828AB">
      <w:pPr>
        <w:spacing w:line="360" w:lineRule="auto"/>
      </w:pPr>
    </w:p>
    <w:p w14:paraId="6D0E1C2D" w14:textId="776EBD61" w:rsidR="009134C2" w:rsidRPr="009539E4" w:rsidRDefault="00FA5DE7" w:rsidP="00F828AB">
      <w:pPr>
        <w:spacing w:line="360" w:lineRule="auto"/>
      </w:pPr>
      <w:r>
        <w:t>For any further inquiries, please contact:</w:t>
      </w:r>
    </w:p>
    <w:p w14:paraId="5A333E06" w14:textId="3D55AA2A" w:rsidR="7CE88322" w:rsidRDefault="27DA778B" w:rsidP="00F828AB">
      <w:pPr>
        <w:spacing w:line="360" w:lineRule="auto"/>
      </w:pPr>
      <w:r>
        <w:t>Mojo Mathers</w:t>
      </w:r>
    </w:p>
    <w:p w14:paraId="2B84880D" w14:textId="06B6BA19" w:rsidR="27DA778B" w:rsidRDefault="27DA778B" w:rsidP="00F828AB">
      <w:pPr>
        <w:spacing w:line="360" w:lineRule="auto"/>
      </w:pPr>
      <w:r>
        <w:t>Chief Executive</w:t>
      </w:r>
    </w:p>
    <w:p w14:paraId="1E92D69E" w14:textId="4DCD5F44" w:rsidR="00CC2245" w:rsidRPr="001D0A95" w:rsidRDefault="00FA5DE7" w:rsidP="00F828AB">
      <w:pPr>
        <w:spacing w:line="360" w:lineRule="auto"/>
      </w:pPr>
      <w:hyperlink r:id="rId15">
        <w:r w:rsidRPr="2D646C15">
          <w:rPr>
            <w:rStyle w:val="Hyperlink"/>
          </w:rPr>
          <w:t>policy@dpa.org.nz</w:t>
        </w:r>
      </w:hyperlink>
    </w:p>
    <w:p w14:paraId="59CF5885" w14:textId="77777777" w:rsidR="00617066" w:rsidRDefault="00617066" w:rsidP="007534C0">
      <w:pPr>
        <w:spacing w:line="360" w:lineRule="auto"/>
        <w:rPr>
          <w:rFonts w:eastAsiaTheme="majorEastAsia" w:cstheme="majorBidi"/>
          <w:b/>
          <w:color w:val="002060"/>
          <w:sz w:val="36"/>
          <w:szCs w:val="32"/>
        </w:rPr>
      </w:pPr>
      <w:r>
        <w:br w:type="page"/>
      </w:r>
    </w:p>
    <w:p w14:paraId="37D9DCAE" w14:textId="51D4550B" w:rsidR="00C0742F" w:rsidRDefault="00C0742F" w:rsidP="007534C0">
      <w:pPr>
        <w:pStyle w:val="Heading1"/>
        <w:spacing w:after="240" w:line="360" w:lineRule="auto"/>
      </w:pPr>
      <w:r w:rsidRPr="004D53A5">
        <w:lastRenderedPageBreak/>
        <w:t>Introducing Disabled Persons Assembly NZ</w:t>
      </w:r>
    </w:p>
    <w:p w14:paraId="3BF3C229" w14:textId="77777777" w:rsidR="00C0742F" w:rsidRPr="004E3921" w:rsidRDefault="00C0742F" w:rsidP="007534C0">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7534C0">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7534C0">
      <w:pPr>
        <w:spacing w:line="360" w:lineRule="auto"/>
        <w:rPr>
          <w:b/>
          <w:bCs/>
        </w:rPr>
      </w:pPr>
      <w:r w:rsidRPr="004E3921">
        <w:rPr>
          <w:b/>
          <w:bCs/>
          <w:lang w:val="en-US"/>
        </w:rPr>
        <w:t>We recognise:</w:t>
      </w:r>
    </w:p>
    <w:p w14:paraId="1E84B5F7" w14:textId="08B728F3" w:rsidR="00C0742F" w:rsidRPr="004E3921" w:rsidRDefault="00C0742F" w:rsidP="007534C0">
      <w:pPr>
        <w:pStyle w:val="ListParagraph"/>
        <w:numPr>
          <w:ilvl w:val="0"/>
          <w:numId w:val="42"/>
        </w:numPr>
        <w:spacing w:line="360" w:lineRule="auto"/>
        <w:rPr>
          <w:lang w:val="en-US"/>
        </w:rPr>
      </w:pPr>
      <w:bookmarkStart w:id="0" w:name="_Hlk187105409"/>
      <w:r w:rsidRPr="00154E55">
        <w:rPr>
          <w:rFonts w:cs="Arial"/>
          <w:lang w:val="en-US"/>
        </w:rPr>
        <w:t xml:space="preserve">Māori </w:t>
      </w:r>
      <w:r w:rsidRPr="004E3921">
        <w:rPr>
          <w:lang w:val="en-US"/>
        </w:rPr>
        <w:t xml:space="preserve">as Tangata Whenua and </w:t>
      </w:r>
      <w:hyperlink r:id="rId16" w:history="1">
        <w:r w:rsidRPr="004E3921">
          <w:rPr>
            <w:rStyle w:val="Hyperlink"/>
            <w:lang w:val="en-US"/>
          </w:rPr>
          <w:t>Te Tiriti o Waitangi</w:t>
        </w:r>
      </w:hyperlink>
      <w:r w:rsidRPr="004E3921">
        <w:rPr>
          <w:lang w:val="en-US"/>
        </w:rPr>
        <w:t xml:space="preserve"> as </w:t>
      </w:r>
      <w:r w:rsidR="004A5200">
        <w:rPr>
          <w:lang w:val="en-US"/>
        </w:rPr>
        <w:t>a</w:t>
      </w:r>
      <w:r w:rsidR="004A5200" w:rsidRPr="004E3921">
        <w:rPr>
          <w:lang w:val="en-US"/>
        </w:rPr>
        <w:t xml:space="preserve"> </w:t>
      </w:r>
      <w:r w:rsidRPr="004E3921">
        <w:rPr>
          <w:lang w:val="en-US"/>
        </w:rPr>
        <w:t>founding document of Aotearoa New Zealand;</w:t>
      </w:r>
    </w:p>
    <w:bookmarkEnd w:id="0"/>
    <w:p w14:paraId="644591FB"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7534C0">
      <w:pPr>
        <w:pStyle w:val="ListParagraph"/>
        <w:numPr>
          <w:ilvl w:val="0"/>
          <w:numId w:val="42"/>
        </w:numPr>
        <w:spacing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w:t>
        </w:r>
        <w:proofErr w:type="spellStart"/>
        <w:r w:rsidRPr="004E3921">
          <w:rPr>
            <w:rStyle w:val="Hyperlink"/>
          </w:rPr>
          <w:t>Te</w:t>
        </w:r>
        <w:proofErr w:type="spellEnd"/>
        <w:r w:rsidRPr="004E3921">
          <w:rPr>
            <w:rStyle w:val="Hyperlink"/>
          </w:rPr>
          <w:t xml:space="preserv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7534C0">
      <w:pPr>
        <w:spacing w:line="360" w:lineRule="auto"/>
        <w:rPr>
          <w:b/>
          <w:bCs/>
        </w:rPr>
      </w:pPr>
      <w:r w:rsidRPr="5B856C2B">
        <w:rPr>
          <w:b/>
          <w:bCs/>
          <w:lang w:val="en-US"/>
        </w:rPr>
        <w:t xml:space="preserve">We drive systemic change through: </w:t>
      </w:r>
    </w:p>
    <w:p w14:paraId="3E898EFB" w14:textId="1BFAA0BC" w:rsidR="00D0003F" w:rsidRDefault="0AC189A2" w:rsidP="007534C0">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007534C0">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007534C0">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007534C0">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14:paraId="5ED8313E" w14:textId="7F243F19" w:rsidR="00BB7E50" w:rsidRDefault="002B29EB" w:rsidP="007534C0">
      <w:pPr>
        <w:pStyle w:val="Heading1"/>
        <w:keepNext w:val="0"/>
        <w:keepLines w:val="0"/>
        <w:spacing w:after="240" w:line="360" w:lineRule="auto"/>
        <w:rPr>
          <w:rFonts w:eastAsia="Arial" w:cs="Arial"/>
          <w:b w:val="0"/>
          <w:color w:val="000000" w:themeColor="text1"/>
          <w:sz w:val="24"/>
          <w:szCs w:val="24"/>
        </w:rPr>
      </w:pPr>
      <w:r>
        <w:lastRenderedPageBreak/>
        <w:t>Introduction</w:t>
      </w:r>
    </w:p>
    <w:p w14:paraId="3E28F716" w14:textId="178D109B" w:rsidR="00A24D87" w:rsidRPr="00A24D87" w:rsidRDefault="00A24D87" w:rsidP="007534C0">
      <w:pPr>
        <w:spacing w:line="360" w:lineRule="auto"/>
        <w:rPr>
          <w:rFonts w:eastAsia="Arial" w:cs="Arial"/>
          <w:color w:val="000000" w:themeColor="text1"/>
          <w:szCs w:val="24"/>
        </w:rPr>
      </w:pPr>
      <w:r w:rsidRPr="00A24D87">
        <w:rPr>
          <w:rFonts w:eastAsia="Arial" w:cs="Arial"/>
          <w:color w:val="000000" w:themeColor="text1"/>
          <w:szCs w:val="24"/>
        </w:rPr>
        <w:t xml:space="preserve">DPA welcomes this opportunity to feedback to the </w:t>
      </w:r>
      <w:r w:rsidR="001434DF">
        <w:rPr>
          <w:rFonts w:eastAsia="Arial" w:cs="Arial"/>
          <w:color w:val="000000" w:themeColor="text1"/>
          <w:szCs w:val="24"/>
        </w:rPr>
        <w:t xml:space="preserve">Justice </w:t>
      </w:r>
      <w:r w:rsidRPr="00A24D87">
        <w:rPr>
          <w:rFonts w:eastAsia="Arial" w:cs="Arial"/>
          <w:color w:val="000000" w:themeColor="text1"/>
          <w:szCs w:val="24"/>
        </w:rPr>
        <w:t xml:space="preserve">Select Committee on the </w:t>
      </w:r>
      <w:r w:rsidR="00B47582" w:rsidRPr="00B47582">
        <w:rPr>
          <w:rFonts w:eastAsia="Arial" w:cs="Arial"/>
          <w:color w:val="000000" w:themeColor="text1"/>
          <w:szCs w:val="24"/>
        </w:rPr>
        <w:t xml:space="preserve">Principles of the Treaty of Waitangi Bill </w:t>
      </w:r>
      <w:r w:rsidRPr="00A24D87">
        <w:rPr>
          <w:rFonts w:eastAsia="Arial" w:cs="Arial"/>
          <w:color w:val="000000" w:themeColor="text1"/>
          <w:szCs w:val="24"/>
        </w:rPr>
        <w:t>2024. </w:t>
      </w:r>
    </w:p>
    <w:p w14:paraId="1A4F2184" w14:textId="76FBE6AA" w:rsidR="002B29EB" w:rsidRDefault="00A24D87" w:rsidP="007534C0">
      <w:pPr>
        <w:spacing w:line="360" w:lineRule="auto"/>
        <w:rPr>
          <w:rFonts w:eastAsia="Arial" w:cs="Arial"/>
          <w:b/>
          <w:bCs/>
          <w:color w:val="000000" w:themeColor="text1"/>
          <w:szCs w:val="24"/>
        </w:rPr>
      </w:pPr>
      <w:r w:rsidRPr="00A24D87">
        <w:rPr>
          <w:rFonts w:eastAsia="Arial" w:cs="Arial"/>
          <w:b/>
          <w:bCs/>
          <w:color w:val="000000" w:themeColor="text1"/>
          <w:szCs w:val="24"/>
        </w:rPr>
        <w:t>DPA recommends that the Bill be withdrawn.</w:t>
      </w:r>
    </w:p>
    <w:p w14:paraId="449BDA8A" w14:textId="323E4E93" w:rsidR="00A24D87" w:rsidRPr="00A24D87" w:rsidRDefault="002B29EB" w:rsidP="007534C0">
      <w:pPr>
        <w:spacing w:line="360" w:lineRule="auto"/>
        <w:rPr>
          <w:rFonts w:eastAsia="Arial" w:cs="Arial"/>
          <w:b/>
          <w:bCs/>
          <w:color w:val="000000" w:themeColor="text1"/>
          <w:szCs w:val="24"/>
        </w:rPr>
      </w:pPr>
      <w:r>
        <w:rPr>
          <w:rFonts w:eastAsia="Arial" w:cs="Arial"/>
          <w:b/>
          <w:bCs/>
          <w:color w:val="000000" w:themeColor="text1"/>
          <w:szCs w:val="24"/>
        </w:rPr>
        <w:t xml:space="preserve">DPA strongly opposes the </w:t>
      </w:r>
      <w:r w:rsidR="007E6D6E">
        <w:rPr>
          <w:rFonts w:eastAsia="Arial" w:cs="Arial"/>
          <w:b/>
          <w:bCs/>
          <w:color w:val="000000" w:themeColor="text1"/>
          <w:szCs w:val="24"/>
        </w:rPr>
        <w:t xml:space="preserve">proposed </w:t>
      </w:r>
      <w:r w:rsidR="00DC7ECA">
        <w:rPr>
          <w:rFonts w:eastAsia="Arial" w:cs="Arial"/>
          <w:b/>
          <w:bCs/>
          <w:color w:val="000000" w:themeColor="text1"/>
          <w:szCs w:val="24"/>
        </w:rPr>
        <w:t>Treaty Principles being put to referendum.</w:t>
      </w:r>
      <w:r w:rsidR="00A24D87" w:rsidRPr="00A24D87">
        <w:rPr>
          <w:rFonts w:eastAsia="Arial" w:cs="Arial"/>
          <w:b/>
          <w:bCs/>
          <w:color w:val="000000" w:themeColor="text1"/>
          <w:szCs w:val="24"/>
        </w:rPr>
        <w:t> </w:t>
      </w:r>
    </w:p>
    <w:p w14:paraId="371973CF" w14:textId="2F413F91" w:rsidR="005D5321" w:rsidRDefault="00A24D87" w:rsidP="007534C0">
      <w:pPr>
        <w:spacing w:line="360" w:lineRule="auto"/>
        <w:rPr>
          <w:rFonts w:eastAsia="Arial" w:cs="Arial"/>
          <w:color w:val="000000" w:themeColor="text1"/>
        </w:rPr>
      </w:pPr>
      <w:r w:rsidRPr="6C20F1D4">
        <w:rPr>
          <w:rFonts w:eastAsia="Arial" w:cs="Arial"/>
          <w:color w:val="000000" w:themeColor="text1"/>
        </w:rPr>
        <w:t xml:space="preserve">DPA opposes this </w:t>
      </w:r>
      <w:r w:rsidR="005E2FC7">
        <w:rPr>
          <w:rFonts w:eastAsia="Arial" w:cs="Arial"/>
          <w:color w:val="000000" w:themeColor="text1"/>
        </w:rPr>
        <w:t>Bill</w:t>
      </w:r>
      <w:r w:rsidR="005E2FC7" w:rsidRPr="6C20F1D4">
        <w:rPr>
          <w:rFonts w:eastAsia="Arial" w:cs="Arial"/>
          <w:color w:val="000000" w:themeColor="text1"/>
        </w:rPr>
        <w:t xml:space="preserve"> </w:t>
      </w:r>
      <w:r w:rsidR="005E2FC7">
        <w:rPr>
          <w:rFonts w:eastAsia="Arial" w:cs="Arial"/>
          <w:color w:val="000000" w:themeColor="text1"/>
        </w:rPr>
        <w:t>as it is based on a fundamental misunderstanding of</w:t>
      </w:r>
      <w:r w:rsidRPr="6C20F1D4">
        <w:rPr>
          <w:rFonts w:eastAsia="Arial" w:cs="Arial"/>
          <w:color w:val="000000" w:themeColor="text1"/>
        </w:rPr>
        <w:t xml:space="preserve"> </w:t>
      </w:r>
      <w:r w:rsidR="004114C0" w:rsidRPr="6C20F1D4">
        <w:rPr>
          <w:rFonts w:eastAsia="Arial" w:cs="Arial"/>
          <w:color w:val="000000" w:themeColor="text1"/>
        </w:rPr>
        <w:t xml:space="preserve">Te Tiriti </w:t>
      </w:r>
      <w:r w:rsidR="005E2FC7">
        <w:rPr>
          <w:rFonts w:eastAsia="Arial" w:cs="Arial"/>
          <w:color w:val="000000" w:themeColor="text1"/>
        </w:rPr>
        <w:t>o Waitangi, Hobson’s document, the existing Treaty Principles, and the surrounding legal con</w:t>
      </w:r>
      <w:r w:rsidR="00271DCE">
        <w:rPr>
          <w:rFonts w:eastAsia="Arial" w:cs="Arial"/>
          <w:color w:val="000000" w:themeColor="text1"/>
        </w:rPr>
        <w:t>t</w:t>
      </w:r>
      <w:r w:rsidR="005E2FC7">
        <w:rPr>
          <w:rFonts w:eastAsia="Arial" w:cs="Arial"/>
          <w:color w:val="000000" w:themeColor="text1"/>
        </w:rPr>
        <w:t>ext.</w:t>
      </w:r>
    </w:p>
    <w:p w14:paraId="62F17DCA" w14:textId="3CFE9510" w:rsidR="007E6D6E" w:rsidRDefault="005E2FC7" w:rsidP="007534C0">
      <w:pPr>
        <w:spacing w:line="360" w:lineRule="auto"/>
        <w:rPr>
          <w:rFonts w:eastAsia="Arial" w:cs="Arial"/>
          <w:color w:val="000000" w:themeColor="text1"/>
        </w:rPr>
      </w:pPr>
      <w:r>
        <w:rPr>
          <w:rFonts w:eastAsia="Arial" w:cs="Arial"/>
          <w:color w:val="000000" w:themeColor="text1"/>
        </w:rPr>
        <w:t>DPA additionally oppose</w:t>
      </w:r>
      <w:r w:rsidR="001761CD">
        <w:rPr>
          <w:rFonts w:eastAsia="Arial" w:cs="Arial"/>
          <w:color w:val="000000" w:themeColor="text1"/>
        </w:rPr>
        <w:t>s</w:t>
      </w:r>
      <w:r>
        <w:rPr>
          <w:rFonts w:eastAsia="Arial" w:cs="Arial"/>
          <w:color w:val="000000" w:themeColor="text1"/>
        </w:rPr>
        <w:t xml:space="preserve"> this Bill on the basis that it will have a </w:t>
      </w:r>
      <w:r w:rsidR="00A24D87" w:rsidRPr="6C20F1D4">
        <w:rPr>
          <w:rFonts w:eastAsia="Arial" w:cs="Arial"/>
          <w:color w:val="000000" w:themeColor="text1"/>
        </w:rPr>
        <w:t>disproportionate</w:t>
      </w:r>
      <w:r>
        <w:rPr>
          <w:rFonts w:eastAsia="Arial" w:cs="Arial"/>
          <w:color w:val="000000" w:themeColor="text1"/>
        </w:rPr>
        <w:t>ly negative</w:t>
      </w:r>
      <w:r w:rsidR="00A24D87" w:rsidRPr="6C20F1D4">
        <w:rPr>
          <w:rFonts w:eastAsia="Arial" w:cs="Arial"/>
          <w:color w:val="000000" w:themeColor="text1"/>
        </w:rPr>
        <w:t xml:space="preserve"> impact on </w:t>
      </w:r>
      <w:r w:rsidR="003852D1" w:rsidRPr="6C20F1D4">
        <w:rPr>
          <w:rFonts w:eastAsia="Arial" w:cs="Arial"/>
          <w:color w:val="000000" w:themeColor="text1"/>
        </w:rPr>
        <w:t>t</w:t>
      </w:r>
      <w:r>
        <w:rPr>
          <w:rFonts w:eastAsia="Arial" w:cs="Arial"/>
          <w:color w:val="000000" w:themeColor="text1"/>
        </w:rPr>
        <w:t>ā</w:t>
      </w:r>
      <w:r w:rsidR="003852D1" w:rsidRPr="6C20F1D4">
        <w:rPr>
          <w:rFonts w:eastAsia="Arial" w:cs="Arial"/>
          <w:color w:val="000000" w:themeColor="text1"/>
        </w:rPr>
        <w:t>ngata</w:t>
      </w:r>
      <w:r w:rsidR="00A24D87" w:rsidRPr="6C20F1D4">
        <w:rPr>
          <w:rFonts w:eastAsia="Arial" w:cs="Arial"/>
          <w:color w:val="000000" w:themeColor="text1"/>
        </w:rPr>
        <w:t xml:space="preserve"> whaikaha</w:t>
      </w:r>
      <w:r>
        <w:rPr>
          <w:rFonts w:eastAsia="Arial" w:cs="Arial"/>
          <w:color w:val="000000" w:themeColor="text1"/>
        </w:rPr>
        <w:t>/hauā</w:t>
      </w:r>
      <w:r w:rsidR="00A24D87" w:rsidRPr="6C20F1D4">
        <w:rPr>
          <w:rFonts w:eastAsia="Arial" w:cs="Arial"/>
          <w:color w:val="000000" w:themeColor="text1"/>
        </w:rPr>
        <w:t xml:space="preserve"> disabled Māori</w:t>
      </w:r>
      <w:r>
        <w:rPr>
          <w:rFonts w:eastAsia="Arial" w:cs="Arial"/>
          <w:color w:val="000000" w:themeColor="text1"/>
        </w:rPr>
        <w:t xml:space="preserve">, and on disabled people </w:t>
      </w:r>
      <w:r w:rsidR="00B362F8" w:rsidRPr="6C20F1D4">
        <w:rPr>
          <w:rFonts w:eastAsia="Arial" w:cs="Arial"/>
          <w:color w:val="000000" w:themeColor="text1"/>
        </w:rPr>
        <w:t xml:space="preserve">who are </w:t>
      </w:r>
      <w:r w:rsidR="003852D1" w:rsidRPr="6C20F1D4">
        <w:rPr>
          <w:rFonts w:eastAsia="Arial" w:cs="Arial"/>
          <w:color w:val="000000" w:themeColor="text1"/>
        </w:rPr>
        <w:t>t</w:t>
      </w:r>
      <w:r>
        <w:rPr>
          <w:rFonts w:eastAsia="Arial" w:cs="Arial"/>
          <w:color w:val="000000" w:themeColor="text1"/>
        </w:rPr>
        <w:t>ā</w:t>
      </w:r>
      <w:r w:rsidR="003852D1" w:rsidRPr="6C20F1D4">
        <w:rPr>
          <w:rFonts w:eastAsia="Arial" w:cs="Arial"/>
          <w:color w:val="000000" w:themeColor="text1"/>
        </w:rPr>
        <w:t>ngata</w:t>
      </w:r>
      <w:r w:rsidR="00B362F8" w:rsidRPr="6C20F1D4">
        <w:rPr>
          <w:rFonts w:eastAsia="Arial" w:cs="Arial"/>
          <w:color w:val="000000" w:themeColor="text1"/>
        </w:rPr>
        <w:t xml:space="preserve"> Tiriti</w:t>
      </w:r>
      <w:r w:rsidR="007E6D6E">
        <w:rPr>
          <w:rFonts w:eastAsia="Arial" w:cs="Arial"/>
          <w:color w:val="000000" w:themeColor="text1"/>
        </w:rPr>
        <w:t>.</w:t>
      </w:r>
    </w:p>
    <w:p w14:paraId="2A1BA7EA" w14:textId="1B97273E" w:rsidR="00A24D87" w:rsidRDefault="007E6D6E" w:rsidP="007534C0">
      <w:pPr>
        <w:spacing w:line="360" w:lineRule="auto"/>
        <w:rPr>
          <w:rFonts w:eastAsia="Arial" w:cs="Arial"/>
          <w:color w:val="000000" w:themeColor="text1"/>
        </w:rPr>
      </w:pPr>
      <w:r>
        <w:rPr>
          <w:rFonts w:eastAsia="Arial" w:cs="Arial"/>
          <w:color w:val="000000" w:themeColor="text1"/>
        </w:rPr>
        <w:t>DPA considers</w:t>
      </w:r>
      <w:r w:rsidR="002B29EB">
        <w:rPr>
          <w:rFonts w:eastAsia="Arial" w:cs="Arial"/>
          <w:color w:val="000000" w:themeColor="text1"/>
        </w:rPr>
        <w:t xml:space="preserve"> that </w:t>
      </w:r>
      <w:r>
        <w:rPr>
          <w:rFonts w:eastAsia="Arial" w:cs="Arial"/>
          <w:color w:val="000000" w:themeColor="text1"/>
        </w:rPr>
        <w:t xml:space="preserve">enacting this Bill </w:t>
      </w:r>
      <w:r w:rsidR="002B29EB">
        <w:rPr>
          <w:rFonts w:eastAsia="Arial" w:cs="Arial"/>
          <w:color w:val="000000" w:themeColor="text1"/>
        </w:rPr>
        <w:t>would amount to a breach of Te Tiriti o Waitangi itself</w:t>
      </w:r>
      <w:r>
        <w:rPr>
          <w:rFonts w:eastAsia="Arial" w:cs="Arial"/>
          <w:color w:val="000000" w:themeColor="text1"/>
        </w:rPr>
        <w:t>, and strongly opposes the Bill on this basis</w:t>
      </w:r>
      <w:r w:rsidR="002B29EB">
        <w:rPr>
          <w:rFonts w:eastAsia="Arial" w:cs="Arial"/>
          <w:color w:val="000000" w:themeColor="text1"/>
        </w:rPr>
        <w:t>.</w:t>
      </w:r>
    </w:p>
    <w:p w14:paraId="4D204132" w14:textId="32EC6934" w:rsidR="00303E7D" w:rsidRDefault="00303E7D" w:rsidP="007534C0">
      <w:pPr>
        <w:spacing w:line="360" w:lineRule="auto"/>
        <w:rPr>
          <w:rFonts w:eastAsia="Arial" w:cs="Arial"/>
          <w:color w:val="000000" w:themeColor="text1"/>
        </w:rPr>
      </w:pPr>
      <w:r>
        <w:rPr>
          <w:rFonts w:eastAsia="Arial" w:cs="Arial"/>
          <w:color w:val="000000" w:themeColor="text1"/>
        </w:rPr>
        <w:t>Our submission addresses the following:</w:t>
      </w:r>
    </w:p>
    <w:p w14:paraId="21919C69" w14:textId="233A2CAA" w:rsidR="00303E7D" w:rsidRPr="005D5321" w:rsidRDefault="00303E7D" w:rsidP="007534C0">
      <w:pPr>
        <w:pStyle w:val="ListParagraph"/>
        <w:numPr>
          <w:ilvl w:val="0"/>
          <w:numId w:val="49"/>
        </w:numPr>
        <w:spacing w:line="360" w:lineRule="auto"/>
        <w:rPr>
          <w:rFonts w:eastAsia="Arial" w:cs="Arial"/>
          <w:color w:val="000000" w:themeColor="text1"/>
        </w:rPr>
      </w:pPr>
      <w:r w:rsidRPr="005D5321">
        <w:rPr>
          <w:rFonts w:eastAsia="Arial" w:cs="Arial"/>
          <w:color w:val="000000" w:themeColor="text1"/>
        </w:rPr>
        <w:t>The impact of the Bill on Te Tiriti o Waitangi</w:t>
      </w:r>
    </w:p>
    <w:p w14:paraId="1C67D486" w14:textId="3310B952" w:rsidR="00303E7D" w:rsidRDefault="00303E7D" w:rsidP="007534C0">
      <w:pPr>
        <w:pStyle w:val="ListParagraph"/>
        <w:numPr>
          <w:ilvl w:val="0"/>
          <w:numId w:val="49"/>
        </w:numPr>
        <w:spacing w:line="360" w:lineRule="auto"/>
        <w:rPr>
          <w:rFonts w:eastAsia="Arial" w:cs="Arial"/>
          <w:color w:val="000000" w:themeColor="text1"/>
        </w:rPr>
      </w:pPr>
      <w:r w:rsidRPr="005D5321">
        <w:rPr>
          <w:rFonts w:eastAsia="Arial" w:cs="Arial"/>
          <w:color w:val="000000" w:themeColor="text1"/>
        </w:rPr>
        <w:t xml:space="preserve">The </w:t>
      </w:r>
      <w:r w:rsidR="001761CD">
        <w:rPr>
          <w:rFonts w:eastAsia="Arial" w:cs="Arial"/>
          <w:color w:val="000000" w:themeColor="text1"/>
        </w:rPr>
        <w:t>i</w:t>
      </w:r>
      <w:r w:rsidRPr="005D5321">
        <w:rPr>
          <w:rFonts w:eastAsia="Arial" w:cs="Arial"/>
          <w:color w:val="000000" w:themeColor="text1"/>
        </w:rPr>
        <w:t>mpact of the Bill on disabled people &amp; disability rights</w:t>
      </w:r>
    </w:p>
    <w:p w14:paraId="1595FA08" w14:textId="26AF7A83" w:rsidR="00303E7D" w:rsidRDefault="00303E7D" w:rsidP="007534C0">
      <w:pPr>
        <w:pStyle w:val="ListParagraph"/>
        <w:numPr>
          <w:ilvl w:val="0"/>
          <w:numId w:val="49"/>
        </w:numPr>
        <w:spacing w:line="360" w:lineRule="auto"/>
        <w:rPr>
          <w:rFonts w:eastAsia="Arial" w:cs="Arial"/>
          <w:color w:val="000000" w:themeColor="text1"/>
        </w:rPr>
      </w:pPr>
      <w:r>
        <w:rPr>
          <w:rFonts w:eastAsia="Arial" w:cs="Arial"/>
          <w:color w:val="000000" w:themeColor="text1"/>
        </w:rPr>
        <w:t>Concerns with the objectives of the Bill</w:t>
      </w:r>
    </w:p>
    <w:p w14:paraId="38BD40E3" w14:textId="6D5B7759" w:rsidR="00303E7D" w:rsidRDefault="00303E7D" w:rsidP="007534C0">
      <w:pPr>
        <w:pStyle w:val="ListParagraph"/>
        <w:numPr>
          <w:ilvl w:val="0"/>
          <w:numId w:val="49"/>
        </w:numPr>
        <w:spacing w:line="360" w:lineRule="auto"/>
        <w:rPr>
          <w:rFonts w:eastAsia="Arial" w:cs="Arial"/>
          <w:color w:val="000000" w:themeColor="text1"/>
        </w:rPr>
      </w:pPr>
      <w:r>
        <w:rPr>
          <w:rFonts w:eastAsia="Arial" w:cs="Arial"/>
          <w:color w:val="000000" w:themeColor="text1"/>
        </w:rPr>
        <w:t>Concerns with the proposed Principles</w:t>
      </w:r>
    </w:p>
    <w:p w14:paraId="2ADDF77E" w14:textId="473DFB38" w:rsidR="00303E7D" w:rsidRDefault="00303E7D" w:rsidP="007534C0">
      <w:pPr>
        <w:pStyle w:val="ListParagraph"/>
        <w:numPr>
          <w:ilvl w:val="0"/>
          <w:numId w:val="49"/>
        </w:numPr>
        <w:spacing w:line="360" w:lineRule="auto"/>
        <w:rPr>
          <w:rFonts w:eastAsia="Arial" w:cs="Arial"/>
          <w:color w:val="000000" w:themeColor="text1"/>
        </w:rPr>
      </w:pPr>
      <w:r>
        <w:rPr>
          <w:rFonts w:eastAsia="Arial" w:cs="Arial"/>
          <w:color w:val="000000" w:themeColor="text1"/>
        </w:rPr>
        <w:t>Conclusion</w:t>
      </w:r>
    </w:p>
    <w:p w14:paraId="66FDB942" w14:textId="77777777" w:rsidR="00271DCE" w:rsidRPr="00271DCE" w:rsidRDefault="00271DCE" w:rsidP="00271DCE">
      <w:pPr>
        <w:spacing w:line="360" w:lineRule="auto"/>
        <w:rPr>
          <w:rFonts w:eastAsia="Arial" w:cs="Arial"/>
          <w:color w:val="000000" w:themeColor="text1"/>
        </w:rPr>
      </w:pPr>
    </w:p>
    <w:p w14:paraId="03211D0E" w14:textId="41D60B3D" w:rsidR="00384751" w:rsidRPr="005D5321" w:rsidRDefault="00303E7D" w:rsidP="007534C0">
      <w:pPr>
        <w:pStyle w:val="Heading1"/>
        <w:spacing w:after="240" w:line="360" w:lineRule="auto"/>
      </w:pPr>
      <w:r>
        <w:t xml:space="preserve">1. </w:t>
      </w:r>
      <w:r w:rsidR="00384751">
        <w:t>Impact of Bill on Te Tiriti</w:t>
      </w:r>
      <w:r w:rsidR="00DF03C2">
        <w:t xml:space="preserve"> o Waitangi</w:t>
      </w:r>
    </w:p>
    <w:p w14:paraId="2BBD6C4A" w14:textId="1048655D" w:rsidR="00384751" w:rsidRDefault="00384751" w:rsidP="007534C0">
      <w:pPr>
        <w:spacing w:line="360" w:lineRule="auto"/>
        <w:rPr>
          <w:rFonts w:eastAsia="Arial" w:cs="Arial"/>
          <w:color w:val="000000" w:themeColor="text1"/>
          <w:szCs w:val="24"/>
        </w:rPr>
      </w:pPr>
      <w:r w:rsidRPr="009977C3">
        <w:rPr>
          <w:rFonts w:eastAsia="Arial" w:cs="Arial"/>
          <w:color w:val="000000" w:themeColor="text1"/>
          <w:szCs w:val="24"/>
        </w:rPr>
        <w:t xml:space="preserve">Clause 9 </w:t>
      </w:r>
      <w:r w:rsidR="00DF03C2">
        <w:rPr>
          <w:rFonts w:eastAsia="Arial" w:cs="Arial"/>
          <w:color w:val="000000" w:themeColor="text1"/>
          <w:szCs w:val="24"/>
        </w:rPr>
        <w:t xml:space="preserve">of the Bill </w:t>
      </w:r>
      <w:r>
        <w:rPr>
          <w:rFonts w:eastAsia="Arial" w:cs="Arial"/>
          <w:color w:val="000000" w:themeColor="text1"/>
          <w:szCs w:val="24"/>
        </w:rPr>
        <w:t>states</w:t>
      </w:r>
      <w:r w:rsidRPr="009977C3">
        <w:rPr>
          <w:rFonts w:eastAsia="Arial" w:cs="Arial"/>
          <w:color w:val="000000" w:themeColor="text1"/>
          <w:szCs w:val="24"/>
        </w:rPr>
        <w:t xml:space="preserve"> that the </w:t>
      </w:r>
      <w:r>
        <w:rPr>
          <w:rFonts w:eastAsia="Arial" w:cs="Arial"/>
          <w:color w:val="000000" w:themeColor="text1"/>
          <w:szCs w:val="24"/>
        </w:rPr>
        <w:t>b</w:t>
      </w:r>
      <w:r w:rsidRPr="009977C3">
        <w:rPr>
          <w:rFonts w:eastAsia="Arial" w:cs="Arial"/>
          <w:color w:val="000000" w:themeColor="text1"/>
          <w:szCs w:val="24"/>
        </w:rPr>
        <w:t>ill does not amend the text of the Treaty of Waitangi/</w:t>
      </w:r>
      <w:r>
        <w:rPr>
          <w:rFonts w:eastAsia="Arial" w:cs="Arial"/>
          <w:color w:val="000000" w:themeColor="text1"/>
          <w:szCs w:val="24"/>
        </w:rPr>
        <w:t>T</w:t>
      </w:r>
      <w:r w:rsidRPr="009977C3">
        <w:rPr>
          <w:rFonts w:eastAsia="Arial" w:cs="Arial"/>
          <w:color w:val="000000" w:themeColor="text1"/>
          <w:szCs w:val="24"/>
        </w:rPr>
        <w:t>e</w:t>
      </w:r>
      <w:r w:rsidR="00DF03C2">
        <w:rPr>
          <w:rFonts w:eastAsia="Arial" w:cs="Arial"/>
          <w:color w:val="000000" w:themeColor="text1"/>
          <w:szCs w:val="24"/>
        </w:rPr>
        <w:t xml:space="preserve"> </w:t>
      </w:r>
      <w:r w:rsidRPr="009977C3">
        <w:rPr>
          <w:rFonts w:eastAsia="Arial" w:cs="Arial"/>
          <w:color w:val="000000" w:themeColor="text1"/>
          <w:szCs w:val="24"/>
        </w:rPr>
        <w:t>Tiriti o Waitangi</w:t>
      </w:r>
      <w:r>
        <w:rPr>
          <w:rFonts w:eastAsia="Arial" w:cs="Arial"/>
          <w:color w:val="000000" w:themeColor="text1"/>
          <w:szCs w:val="24"/>
        </w:rPr>
        <w:t xml:space="preserve">. However, while the bill may not amend the text directly, if enacted it would amount to a full breach of Article 2 of Te Tiriti o </w:t>
      </w:r>
      <w:r w:rsidR="00271DCE">
        <w:rPr>
          <w:rFonts w:eastAsia="Arial" w:cs="Arial"/>
          <w:color w:val="000000" w:themeColor="text1"/>
          <w:szCs w:val="24"/>
        </w:rPr>
        <w:t>Waitangi and</w:t>
      </w:r>
      <w:r>
        <w:rPr>
          <w:rFonts w:eastAsia="Arial" w:cs="Arial"/>
          <w:color w:val="000000" w:themeColor="text1"/>
          <w:szCs w:val="24"/>
        </w:rPr>
        <w:t xml:space="preserve"> would also drastically change the way Te Tiriti o Waitangi is applied in practice. </w:t>
      </w:r>
    </w:p>
    <w:p w14:paraId="2C1F1F27" w14:textId="11F39E9E" w:rsidR="00384751" w:rsidRDefault="00384751" w:rsidP="007534C0">
      <w:pPr>
        <w:spacing w:line="360" w:lineRule="auto"/>
        <w:rPr>
          <w:rFonts w:eastAsia="Arial" w:cs="Arial"/>
          <w:color w:val="000000" w:themeColor="text1"/>
          <w:szCs w:val="24"/>
        </w:rPr>
      </w:pPr>
      <w:r>
        <w:rPr>
          <w:rFonts w:eastAsia="Arial" w:cs="Arial"/>
          <w:color w:val="000000" w:themeColor="text1"/>
          <w:szCs w:val="24"/>
        </w:rPr>
        <w:lastRenderedPageBreak/>
        <w:t xml:space="preserve">DPA shares the concerns of the 42 </w:t>
      </w:r>
      <w:r w:rsidRPr="003D1909">
        <w:rPr>
          <w:rFonts w:eastAsia="Arial" w:cs="Arial"/>
          <w:color w:val="000000" w:themeColor="text1"/>
          <w:szCs w:val="24"/>
        </w:rPr>
        <w:t>Kings Counse</w:t>
      </w:r>
      <w:r>
        <w:rPr>
          <w:rFonts w:eastAsia="Arial" w:cs="Arial"/>
          <w:color w:val="000000" w:themeColor="text1"/>
          <w:szCs w:val="24"/>
        </w:rPr>
        <w:t>l</w:t>
      </w:r>
      <w:r w:rsidRPr="003D1909">
        <w:rPr>
          <w:rFonts w:eastAsia="Arial" w:cs="Arial"/>
          <w:color w:val="000000" w:themeColor="text1"/>
          <w:szCs w:val="24"/>
        </w:rPr>
        <w:t xml:space="preserve"> </w:t>
      </w:r>
      <w:r>
        <w:rPr>
          <w:rFonts w:eastAsia="Arial" w:cs="Arial"/>
          <w:color w:val="000000" w:themeColor="text1"/>
          <w:szCs w:val="24"/>
        </w:rPr>
        <w:t>who have recently argued that</w:t>
      </w:r>
      <w:r w:rsidRPr="003D1909">
        <w:rPr>
          <w:rFonts w:eastAsia="Arial" w:cs="Arial"/>
          <w:color w:val="000000" w:themeColor="text1"/>
          <w:szCs w:val="24"/>
        </w:rPr>
        <w:t xml:space="preserve"> the </w:t>
      </w:r>
      <w:r>
        <w:rPr>
          <w:rFonts w:eastAsia="Arial" w:cs="Arial"/>
          <w:color w:val="000000" w:themeColor="text1"/>
          <w:szCs w:val="24"/>
        </w:rPr>
        <w:t>b</w:t>
      </w:r>
      <w:r w:rsidRPr="003D1909">
        <w:rPr>
          <w:rFonts w:eastAsia="Arial" w:cs="Arial"/>
          <w:color w:val="000000" w:themeColor="text1"/>
          <w:szCs w:val="24"/>
        </w:rPr>
        <w:t xml:space="preserve">ill misrepresents </w:t>
      </w:r>
      <w:r>
        <w:rPr>
          <w:rFonts w:eastAsia="Arial" w:cs="Arial"/>
          <w:color w:val="000000" w:themeColor="text1"/>
          <w:szCs w:val="24"/>
        </w:rPr>
        <w:t>Te Tiriti o Waitangi by</w:t>
      </w:r>
      <w:r w:rsidRPr="003D1909">
        <w:rPr>
          <w:rFonts w:eastAsia="Arial" w:cs="Arial"/>
          <w:color w:val="000000" w:themeColor="text1"/>
          <w:szCs w:val="24"/>
        </w:rPr>
        <w:t xml:space="preserve"> completely undermin</w:t>
      </w:r>
      <w:r>
        <w:rPr>
          <w:rFonts w:eastAsia="Arial" w:cs="Arial"/>
          <w:color w:val="000000" w:themeColor="text1"/>
          <w:szCs w:val="24"/>
        </w:rPr>
        <w:t>ing</w:t>
      </w:r>
      <w:r w:rsidRPr="003D1909">
        <w:rPr>
          <w:rFonts w:eastAsia="Arial" w:cs="Arial"/>
          <w:color w:val="000000" w:themeColor="text1"/>
          <w:szCs w:val="24"/>
        </w:rPr>
        <w:t xml:space="preserve"> </w:t>
      </w:r>
      <w:r>
        <w:rPr>
          <w:rFonts w:eastAsia="Arial" w:cs="Arial"/>
          <w:color w:val="000000" w:themeColor="text1"/>
          <w:szCs w:val="24"/>
        </w:rPr>
        <w:t>Article 2.</w:t>
      </w:r>
      <w:r>
        <w:rPr>
          <w:rStyle w:val="FootnoteReference"/>
          <w:rFonts w:eastAsia="Arial" w:cs="Arial"/>
          <w:color w:val="000000" w:themeColor="text1"/>
          <w:szCs w:val="24"/>
        </w:rPr>
        <w:footnoteReference w:id="2"/>
      </w:r>
      <w:r>
        <w:rPr>
          <w:rFonts w:eastAsia="Arial" w:cs="Arial"/>
          <w:color w:val="000000" w:themeColor="text1"/>
          <w:szCs w:val="24"/>
        </w:rPr>
        <w:t xml:space="preserve"> DPA likewise actively supports and promotes the existing Treaty principles of</w:t>
      </w:r>
      <w:r w:rsidRPr="00451325">
        <w:rPr>
          <w:rFonts w:eastAsia="Arial" w:cs="Arial"/>
          <w:color w:val="000000" w:themeColor="text1"/>
          <w:szCs w:val="24"/>
        </w:rPr>
        <w:t xml:space="preserve"> partnership, active protection, equity</w:t>
      </w:r>
      <w:r>
        <w:rPr>
          <w:rFonts w:eastAsia="Arial" w:cs="Arial"/>
          <w:color w:val="000000" w:themeColor="text1"/>
          <w:szCs w:val="24"/>
        </w:rPr>
        <w:t>,</w:t>
      </w:r>
      <w:r w:rsidRPr="00451325">
        <w:rPr>
          <w:rFonts w:eastAsia="Arial" w:cs="Arial"/>
          <w:color w:val="000000" w:themeColor="text1"/>
          <w:szCs w:val="24"/>
        </w:rPr>
        <w:t xml:space="preserve"> and redress</w:t>
      </w:r>
      <w:r>
        <w:rPr>
          <w:rFonts w:eastAsia="Arial" w:cs="Arial"/>
          <w:color w:val="000000" w:themeColor="text1"/>
          <w:szCs w:val="24"/>
        </w:rPr>
        <w:t xml:space="preserve">, none of which are reflected in the Bill.  </w:t>
      </w:r>
    </w:p>
    <w:p w14:paraId="4281D6C6" w14:textId="46863C7D" w:rsidR="000B1281" w:rsidRDefault="000B1281" w:rsidP="007534C0">
      <w:pPr>
        <w:spacing w:line="360" w:lineRule="auto"/>
        <w:rPr>
          <w:rFonts w:eastAsia="Arial" w:cs="Arial"/>
          <w:color w:val="000000" w:themeColor="text1"/>
          <w:szCs w:val="24"/>
        </w:rPr>
      </w:pPr>
      <w:r>
        <w:rPr>
          <w:rFonts w:eastAsia="Arial" w:cs="Arial"/>
          <w:color w:val="000000" w:themeColor="text1"/>
          <w:szCs w:val="24"/>
        </w:rPr>
        <w:t>DPA affirms Te Tiriti o Waitangi as a foundational document of New Zealand, and that the Māori text of Te Tiriti o Waitangi should be respected</w:t>
      </w:r>
      <w:r w:rsidR="006357E2">
        <w:rPr>
          <w:rFonts w:eastAsia="Arial" w:cs="Arial"/>
          <w:color w:val="000000" w:themeColor="text1"/>
          <w:szCs w:val="24"/>
        </w:rPr>
        <w:t xml:space="preserve"> moving forward. We affirm Te Tiriti o Waitangi as the only document meeting the legal standards of a Treaty, being the document signed by the majority of Rangatira Māori and whose content was conveyed to those Rangatira who signed Hobson’s document also referred to as the English text. </w:t>
      </w:r>
    </w:p>
    <w:p w14:paraId="638532EB" w14:textId="2C2C0246" w:rsidR="00303E7D" w:rsidRDefault="00303E7D" w:rsidP="007534C0">
      <w:pPr>
        <w:spacing w:line="360" w:lineRule="auto"/>
        <w:rPr>
          <w:rFonts w:eastAsiaTheme="majorEastAsia" w:cstheme="majorBidi"/>
          <w:b/>
          <w:color w:val="002060"/>
          <w:sz w:val="36"/>
          <w:szCs w:val="32"/>
        </w:rPr>
      </w:pPr>
    </w:p>
    <w:p w14:paraId="1911D10F" w14:textId="2295AFC7" w:rsidR="00384751" w:rsidRPr="00DF03C2" w:rsidRDefault="00303E7D" w:rsidP="007534C0">
      <w:pPr>
        <w:pStyle w:val="Heading1"/>
        <w:spacing w:after="240" w:line="360" w:lineRule="auto"/>
      </w:pPr>
      <w:r>
        <w:t xml:space="preserve">2. </w:t>
      </w:r>
      <w:r w:rsidR="00DF03C2">
        <w:t>Impact on Disabled People &amp; Disability Rights</w:t>
      </w:r>
    </w:p>
    <w:p w14:paraId="00DF3635" w14:textId="6232FA6E" w:rsidR="00DC7ECA" w:rsidRDefault="00DC7ECA" w:rsidP="007534C0">
      <w:pPr>
        <w:pStyle w:val="Heading2"/>
        <w:spacing w:line="360" w:lineRule="auto"/>
        <w:rPr>
          <w:rFonts w:eastAsia="Arial" w:cs="Arial"/>
          <w:bCs/>
          <w:szCs w:val="32"/>
        </w:rPr>
      </w:pPr>
      <w:r w:rsidRPr="73F58A3B">
        <w:rPr>
          <w:rFonts w:eastAsia="Arial" w:cs="Arial"/>
          <w:bCs/>
          <w:szCs w:val="32"/>
        </w:rPr>
        <w:t>United Nations Convention on the Rights of Persons with Disabilities</w:t>
      </w:r>
      <w:r w:rsidR="009218F5">
        <w:rPr>
          <w:rFonts w:eastAsia="Arial" w:cs="Arial"/>
          <w:bCs/>
          <w:szCs w:val="32"/>
        </w:rPr>
        <w:t xml:space="preserve"> (UNCRPD)</w:t>
      </w:r>
    </w:p>
    <w:p w14:paraId="0E2F461B" w14:textId="77777777" w:rsidR="00DC7ECA" w:rsidRDefault="00DC7ECA" w:rsidP="007534C0">
      <w:pPr>
        <w:spacing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46A12BC9" w14:textId="77777777" w:rsidR="00DC7ECA" w:rsidRDefault="00DC7ECA" w:rsidP="007534C0">
      <w:pPr>
        <w:spacing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3019A948" w14:textId="77777777" w:rsidR="00DC7ECA" w:rsidRPr="008603F0" w:rsidRDefault="00DC7ECA" w:rsidP="007534C0">
      <w:pPr>
        <w:pStyle w:val="ListParagraph"/>
        <w:numPr>
          <w:ilvl w:val="0"/>
          <w:numId w:val="7"/>
        </w:numPr>
        <w:spacing w:line="360" w:lineRule="auto"/>
        <w:rPr>
          <w:rFonts w:eastAsia="Arial" w:cs="Arial"/>
          <w:color w:val="000000" w:themeColor="text1"/>
          <w:szCs w:val="24"/>
        </w:rPr>
      </w:pPr>
      <w:r w:rsidRPr="008603F0">
        <w:rPr>
          <w:rFonts w:eastAsia="Arial" w:cs="Arial"/>
          <w:b/>
          <w:bCs/>
          <w:color w:val="000000" w:themeColor="text1"/>
          <w:szCs w:val="24"/>
        </w:rPr>
        <w:t xml:space="preserve">Article 5 – Equality and non–discrimination </w:t>
      </w:r>
    </w:p>
    <w:p w14:paraId="637FF690"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14:paraId="3F22D020"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lastRenderedPageBreak/>
        <w:t>Article 9 – Accessibility</w:t>
      </w:r>
    </w:p>
    <w:p w14:paraId="35971EFD"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10 – Right to life </w:t>
      </w:r>
    </w:p>
    <w:p w14:paraId="018C8EB4"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13 – Access to justice </w:t>
      </w:r>
    </w:p>
    <w:p w14:paraId="084B4B1D"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15 – Freedom from torture or cruel, inhuman or degrading treatment or punishment </w:t>
      </w:r>
    </w:p>
    <w:p w14:paraId="4B8D421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16 – Freedom from exploitation, violence and abuse </w:t>
      </w:r>
    </w:p>
    <w:p w14:paraId="052D7EA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18 – Liberty of movement and nationality </w:t>
      </w:r>
    </w:p>
    <w:p w14:paraId="3D60AC6D"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21 – Freedom of expression and opinion, and access to information </w:t>
      </w:r>
    </w:p>
    <w:p w14:paraId="40C3B0AF"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Article 22 – Respect for privacy</w:t>
      </w:r>
    </w:p>
    <w:p w14:paraId="2E5DF04F"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23 – Respect for home and the family </w:t>
      </w:r>
    </w:p>
    <w:p w14:paraId="64D8CC2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24 – Education </w:t>
      </w:r>
    </w:p>
    <w:p w14:paraId="6C1D02FB"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25 – Health </w:t>
      </w:r>
    </w:p>
    <w:p w14:paraId="300838F7" w14:textId="77777777" w:rsidR="00DC7ECA" w:rsidRPr="00161146"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Article 28 – Adequate standard of living and social protection</w:t>
      </w:r>
    </w:p>
    <w:p w14:paraId="467E3738" w14:textId="77777777" w:rsidR="00DC7ECA" w:rsidRPr="008603F0" w:rsidRDefault="00DC7ECA" w:rsidP="007534C0">
      <w:pPr>
        <w:pStyle w:val="ListParagraph"/>
        <w:numPr>
          <w:ilvl w:val="0"/>
          <w:numId w:val="7"/>
        </w:numPr>
        <w:spacing w:line="360" w:lineRule="auto"/>
        <w:rPr>
          <w:rFonts w:eastAsia="Arial" w:cs="Arial"/>
          <w:b/>
          <w:bCs/>
          <w:color w:val="000000" w:themeColor="text1"/>
          <w:szCs w:val="24"/>
        </w:rPr>
      </w:pPr>
      <w:r w:rsidRPr="008603F0">
        <w:rPr>
          <w:rFonts w:eastAsia="Arial" w:cs="Arial"/>
          <w:b/>
          <w:bCs/>
          <w:color w:val="000000" w:themeColor="text1"/>
          <w:szCs w:val="24"/>
        </w:rPr>
        <w:t xml:space="preserve">Article 30 – Participation in cultural life, recreation, leisure and sport </w:t>
      </w:r>
    </w:p>
    <w:p w14:paraId="7D4489E2" w14:textId="38A460E6" w:rsidR="00DC7ECA" w:rsidRDefault="00DC7ECA" w:rsidP="007534C0">
      <w:pPr>
        <w:spacing w:line="360" w:lineRule="auto"/>
        <w:rPr>
          <w:rFonts w:eastAsia="Arial" w:cs="Arial"/>
          <w:color w:val="000000" w:themeColor="text1"/>
          <w:szCs w:val="24"/>
        </w:rPr>
      </w:pPr>
      <w:r w:rsidRPr="00142B06">
        <w:rPr>
          <w:rFonts w:eastAsia="Arial" w:cs="Arial"/>
          <w:color w:val="000000" w:themeColor="text1"/>
          <w:szCs w:val="24"/>
        </w:rPr>
        <w:t>It is the view of DPA that The Treaty Principles Bill</w:t>
      </w:r>
      <w:r>
        <w:rPr>
          <w:rFonts w:eastAsia="Arial" w:cs="Arial"/>
          <w:color w:val="000000" w:themeColor="text1"/>
          <w:szCs w:val="24"/>
        </w:rPr>
        <w:t xml:space="preserve"> and the proposals it contains </w:t>
      </w:r>
      <w:r w:rsidR="009218F5">
        <w:rPr>
          <w:rFonts w:eastAsia="Arial" w:cs="Arial"/>
          <w:color w:val="000000" w:themeColor="text1"/>
          <w:szCs w:val="24"/>
        </w:rPr>
        <w:t>are out of step with disability rights outlined in the</w:t>
      </w:r>
      <w:r>
        <w:rPr>
          <w:rFonts w:eastAsia="Arial" w:cs="Arial"/>
          <w:color w:val="000000" w:themeColor="text1"/>
          <w:szCs w:val="24"/>
        </w:rPr>
        <w:t xml:space="preserve"> UNCRPD. </w:t>
      </w:r>
    </w:p>
    <w:p w14:paraId="1EABD671" w14:textId="54C9FCAC" w:rsidR="00DC7ECA" w:rsidRDefault="009218F5" w:rsidP="007534C0">
      <w:pPr>
        <w:spacing w:line="360" w:lineRule="auto"/>
        <w:rPr>
          <w:rFonts w:eastAsia="Arial" w:cs="Arial"/>
          <w:color w:val="000000" w:themeColor="text1"/>
          <w:szCs w:val="24"/>
        </w:rPr>
      </w:pPr>
      <w:r>
        <w:rPr>
          <w:rFonts w:eastAsia="Arial" w:cs="Arial"/>
          <w:color w:val="000000" w:themeColor="text1"/>
          <w:szCs w:val="24"/>
        </w:rPr>
        <w:t>Additionally, t</w:t>
      </w:r>
      <w:r w:rsidR="00DC7ECA">
        <w:rPr>
          <w:rFonts w:eastAsia="Arial" w:cs="Arial"/>
          <w:color w:val="000000" w:themeColor="text1"/>
          <w:szCs w:val="24"/>
        </w:rPr>
        <w:t xml:space="preserve">he process by which this Bill has been put forward and the short consultation period scheduled over the end of year break also undermines Article 9 – Accessibility; Article 21 – Freedom of expression and opinion, and access to information, and Article 29 – Participation in political and public life. </w:t>
      </w:r>
      <w:r>
        <w:rPr>
          <w:rFonts w:eastAsia="Arial" w:cs="Arial"/>
          <w:color w:val="000000" w:themeColor="text1"/>
          <w:szCs w:val="24"/>
        </w:rPr>
        <w:t>Setting a submission deadline over the Christmas-New Year period has meant that th</w:t>
      </w:r>
      <w:r w:rsidR="00DC7ECA">
        <w:rPr>
          <w:rFonts w:eastAsia="Arial" w:cs="Arial"/>
          <w:color w:val="000000" w:themeColor="text1"/>
          <w:szCs w:val="24"/>
        </w:rPr>
        <w:t xml:space="preserve">ere </w:t>
      </w:r>
      <w:r>
        <w:rPr>
          <w:rFonts w:eastAsia="Arial" w:cs="Arial"/>
          <w:color w:val="000000" w:themeColor="text1"/>
          <w:szCs w:val="24"/>
        </w:rPr>
        <w:t>ha</w:t>
      </w:r>
      <w:r w:rsidR="00DC7ECA">
        <w:rPr>
          <w:rFonts w:eastAsia="Arial" w:cs="Arial"/>
          <w:color w:val="000000" w:themeColor="text1"/>
          <w:szCs w:val="24"/>
        </w:rPr>
        <w:t xml:space="preserve">s been insufficient time for disabled organisations to produce accessible materials </w:t>
      </w:r>
      <w:r>
        <w:rPr>
          <w:rFonts w:eastAsia="Arial" w:cs="Arial"/>
          <w:color w:val="000000" w:themeColor="text1"/>
          <w:szCs w:val="24"/>
        </w:rPr>
        <w:t xml:space="preserve">and initiatives </w:t>
      </w:r>
      <w:r w:rsidR="00DC7ECA">
        <w:rPr>
          <w:rFonts w:eastAsia="Arial" w:cs="Arial"/>
          <w:color w:val="000000" w:themeColor="text1"/>
          <w:szCs w:val="24"/>
        </w:rPr>
        <w:t>to educate our communities</w:t>
      </w:r>
      <w:r>
        <w:rPr>
          <w:rFonts w:eastAsia="Arial" w:cs="Arial"/>
          <w:color w:val="000000" w:themeColor="text1"/>
          <w:szCs w:val="24"/>
        </w:rPr>
        <w:t xml:space="preserve"> and support them having their say</w:t>
      </w:r>
      <w:r w:rsidR="00DC7ECA">
        <w:rPr>
          <w:rFonts w:eastAsia="Arial" w:cs="Arial"/>
          <w:color w:val="000000" w:themeColor="text1"/>
          <w:szCs w:val="24"/>
        </w:rPr>
        <w:t xml:space="preserve"> on this important topic; and insufficient time for disabled individuals to coordinate and prepare their responses to this Bill. Additionally, it comes at a time</w:t>
      </w:r>
      <w:r>
        <w:rPr>
          <w:rFonts w:eastAsia="Arial" w:cs="Arial"/>
          <w:color w:val="000000" w:themeColor="text1"/>
          <w:szCs w:val="24"/>
        </w:rPr>
        <w:t xml:space="preserve"> of year</w:t>
      </w:r>
      <w:r w:rsidR="00DC7ECA">
        <w:rPr>
          <w:rFonts w:eastAsia="Arial" w:cs="Arial"/>
          <w:color w:val="000000" w:themeColor="text1"/>
          <w:szCs w:val="24"/>
        </w:rPr>
        <w:t xml:space="preserve"> when many disabled people do not have access to support workers or assistance </w:t>
      </w:r>
      <w:r>
        <w:rPr>
          <w:rFonts w:eastAsia="Arial" w:cs="Arial"/>
          <w:color w:val="000000" w:themeColor="text1"/>
          <w:szCs w:val="24"/>
        </w:rPr>
        <w:t xml:space="preserve">required </w:t>
      </w:r>
      <w:r w:rsidR="00DC7ECA">
        <w:rPr>
          <w:rFonts w:eastAsia="Arial" w:cs="Arial"/>
          <w:color w:val="000000" w:themeColor="text1"/>
          <w:szCs w:val="24"/>
        </w:rPr>
        <w:t>to make submissions</w:t>
      </w:r>
      <w:r>
        <w:rPr>
          <w:rFonts w:eastAsia="Arial" w:cs="Arial"/>
          <w:color w:val="000000" w:themeColor="text1"/>
          <w:szCs w:val="24"/>
        </w:rPr>
        <w:t xml:space="preserve"> </w:t>
      </w:r>
      <w:r w:rsidR="00746205">
        <w:rPr>
          <w:rFonts w:eastAsia="Arial" w:cs="Arial"/>
          <w:color w:val="000000" w:themeColor="text1"/>
          <w:szCs w:val="24"/>
        </w:rPr>
        <w:t xml:space="preserve">to support them to </w:t>
      </w:r>
      <w:r>
        <w:rPr>
          <w:rFonts w:eastAsia="Arial" w:cs="Arial"/>
          <w:color w:val="000000" w:themeColor="text1"/>
          <w:szCs w:val="24"/>
        </w:rPr>
        <w:t>have an equal opportunity to express their views</w:t>
      </w:r>
      <w:r w:rsidR="00DC7ECA">
        <w:rPr>
          <w:rFonts w:eastAsia="Arial" w:cs="Arial"/>
          <w:color w:val="000000" w:themeColor="text1"/>
          <w:szCs w:val="24"/>
        </w:rPr>
        <w:t>.</w:t>
      </w:r>
    </w:p>
    <w:p w14:paraId="731930DD" w14:textId="55AE66D5" w:rsidR="00DC7ECA" w:rsidRPr="00D83C25" w:rsidRDefault="00DC7ECA" w:rsidP="007534C0">
      <w:pPr>
        <w:spacing w:line="360" w:lineRule="auto"/>
        <w:rPr>
          <w:rFonts w:eastAsia="Arial" w:cs="Arial"/>
          <w:color w:val="000000" w:themeColor="text1"/>
          <w:szCs w:val="24"/>
        </w:rPr>
      </w:pPr>
      <w:r>
        <w:rPr>
          <w:rFonts w:eastAsia="Arial" w:cs="Arial"/>
          <w:color w:val="000000" w:themeColor="text1"/>
          <w:szCs w:val="24"/>
        </w:rPr>
        <w:t xml:space="preserve">  </w:t>
      </w:r>
      <w:r w:rsidRPr="00D83C25">
        <w:rPr>
          <w:rFonts w:eastAsia="Arial" w:cs="Arial"/>
          <w:color w:val="000000" w:themeColor="text1"/>
          <w:szCs w:val="24"/>
        </w:rPr>
        <w:t xml:space="preserve"> </w:t>
      </w:r>
    </w:p>
    <w:p w14:paraId="2874801A" w14:textId="77777777" w:rsidR="00DC7ECA" w:rsidRDefault="00DC7ECA" w:rsidP="007534C0">
      <w:pPr>
        <w:pStyle w:val="Heading2"/>
        <w:spacing w:line="360" w:lineRule="auto"/>
        <w:ind w:left="578" w:hanging="578"/>
        <w:rPr>
          <w:rFonts w:eastAsia="Arial" w:cs="Arial"/>
          <w:bCs/>
          <w:szCs w:val="32"/>
        </w:rPr>
      </w:pPr>
      <w:r w:rsidRPr="73F58A3B">
        <w:rPr>
          <w:rFonts w:eastAsia="Arial" w:cs="Arial"/>
          <w:bCs/>
          <w:szCs w:val="32"/>
        </w:rPr>
        <w:lastRenderedPageBreak/>
        <w:t>New Zealand Disability Strategy 2016-2026</w:t>
      </w:r>
    </w:p>
    <w:p w14:paraId="18633BFD" w14:textId="77777777" w:rsidR="00DC7ECA" w:rsidRDefault="00DC7ECA" w:rsidP="007534C0">
      <w:pPr>
        <w:spacing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Pr>
          <w:rStyle w:val="FootnoteReference"/>
          <w:rFonts w:eastAsia="Arial" w:cs="Arial"/>
          <w:color w:val="000000" w:themeColor="text1"/>
          <w:szCs w:val="24"/>
        </w:rPr>
        <w:footnoteReference w:id="4"/>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2012AE2" w14:textId="77777777" w:rsidR="00DC7ECA" w:rsidRDefault="00DC7ECA" w:rsidP="007534C0">
      <w:pPr>
        <w:spacing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71D6EF00" w14:textId="77777777" w:rsidR="00DC7ECA" w:rsidRDefault="00DC7ECA" w:rsidP="007534C0">
      <w:pPr>
        <w:pStyle w:val="ListParagraph"/>
        <w:numPr>
          <w:ilvl w:val="0"/>
          <w:numId w:val="7"/>
        </w:numPr>
        <w:spacing w:line="360" w:lineRule="auto"/>
        <w:rPr>
          <w:rFonts w:eastAsia="Arial" w:cs="Arial"/>
          <w:color w:val="000000" w:themeColor="text1"/>
          <w:szCs w:val="24"/>
        </w:rPr>
      </w:pPr>
      <w:r w:rsidRPr="73F58A3B">
        <w:rPr>
          <w:rFonts w:eastAsia="Arial" w:cs="Arial"/>
          <w:b/>
          <w:bCs/>
          <w:color w:val="000000" w:themeColor="text1"/>
          <w:szCs w:val="24"/>
        </w:rPr>
        <w:t>Outcome 2 – Employment and Economic Security</w:t>
      </w:r>
    </w:p>
    <w:p w14:paraId="5D9BB71A" w14:textId="77777777" w:rsidR="00DC7ECA" w:rsidRPr="00B038CE" w:rsidRDefault="00DC7ECA" w:rsidP="007534C0">
      <w:pPr>
        <w:pStyle w:val="ListParagraph"/>
        <w:numPr>
          <w:ilvl w:val="0"/>
          <w:numId w:val="7"/>
        </w:numPr>
        <w:spacing w:line="360" w:lineRule="auto"/>
        <w:rPr>
          <w:rFonts w:eastAsia="Arial" w:cs="Arial"/>
          <w:b/>
          <w:bCs/>
          <w:color w:val="000000" w:themeColor="text1"/>
          <w:szCs w:val="24"/>
        </w:rPr>
      </w:pPr>
      <w:r w:rsidRPr="00B038CE">
        <w:rPr>
          <w:rFonts w:eastAsia="Arial" w:cs="Arial"/>
          <w:b/>
          <w:bCs/>
          <w:color w:val="000000" w:themeColor="text1"/>
          <w:szCs w:val="24"/>
        </w:rPr>
        <w:t>Outcome 4 – Rights Protection and Justice</w:t>
      </w:r>
    </w:p>
    <w:p w14:paraId="39CC540F" w14:textId="77777777" w:rsidR="00DC7ECA" w:rsidRPr="00B038CE" w:rsidRDefault="00DC7ECA" w:rsidP="007534C0">
      <w:pPr>
        <w:pStyle w:val="ListParagraph"/>
        <w:numPr>
          <w:ilvl w:val="0"/>
          <w:numId w:val="7"/>
        </w:numPr>
        <w:spacing w:line="360" w:lineRule="auto"/>
        <w:rPr>
          <w:rFonts w:eastAsia="Arial" w:cs="Arial"/>
          <w:b/>
          <w:bCs/>
          <w:color w:val="000000" w:themeColor="text1"/>
          <w:szCs w:val="24"/>
        </w:rPr>
      </w:pPr>
      <w:r w:rsidRPr="00B038CE">
        <w:rPr>
          <w:rFonts w:eastAsia="Arial" w:cs="Arial"/>
          <w:b/>
          <w:bCs/>
          <w:color w:val="000000" w:themeColor="text1"/>
          <w:szCs w:val="24"/>
        </w:rPr>
        <w:t>Outcome 5 – Accessibility</w:t>
      </w:r>
    </w:p>
    <w:p w14:paraId="6EC1A7B3" w14:textId="77777777" w:rsidR="00DC7ECA" w:rsidRPr="00B038CE" w:rsidRDefault="00DC7ECA" w:rsidP="007534C0">
      <w:pPr>
        <w:pStyle w:val="ListParagraph"/>
        <w:numPr>
          <w:ilvl w:val="0"/>
          <w:numId w:val="7"/>
        </w:numPr>
        <w:spacing w:line="360" w:lineRule="auto"/>
        <w:rPr>
          <w:rFonts w:eastAsia="Arial" w:cs="Arial"/>
          <w:b/>
          <w:bCs/>
          <w:color w:val="000000" w:themeColor="text1"/>
          <w:szCs w:val="24"/>
        </w:rPr>
      </w:pPr>
      <w:r w:rsidRPr="00B038CE">
        <w:rPr>
          <w:rFonts w:eastAsia="Arial" w:cs="Arial"/>
          <w:b/>
          <w:bCs/>
          <w:color w:val="000000" w:themeColor="text1"/>
          <w:szCs w:val="24"/>
        </w:rPr>
        <w:t>Outcome 7 – Choice and Control</w:t>
      </w:r>
    </w:p>
    <w:p w14:paraId="20045602" w14:textId="55AAFC99" w:rsidR="009218F5" w:rsidRPr="002F2641" w:rsidRDefault="00DC7ECA" w:rsidP="007534C0">
      <w:pPr>
        <w:pStyle w:val="ListParagraph"/>
        <w:numPr>
          <w:ilvl w:val="0"/>
          <w:numId w:val="7"/>
        </w:numPr>
        <w:spacing w:line="360" w:lineRule="auto"/>
        <w:rPr>
          <w:rFonts w:eastAsia="Arial" w:cs="Arial"/>
          <w:color w:val="000000" w:themeColor="text1"/>
          <w:szCs w:val="24"/>
        </w:rPr>
      </w:pPr>
      <w:r w:rsidRPr="00B038CE">
        <w:rPr>
          <w:rFonts w:eastAsia="Arial" w:cs="Arial"/>
          <w:b/>
          <w:bCs/>
          <w:color w:val="000000" w:themeColor="text1"/>
          <w:szCs w:val="24"/>
        </w:rPr>
        <w:t>Outcome 8 – Leadership</w:t>
      </w:r>
    </w:p>
    <w:p w14:paraId="1A55FD45" w14:textId="77777777" w:rsidR="009218F5" w:rsidRDefault="009218F5" w:rsidP="007534C0">
      <w:pPr>
        <w:spacing w:line="360" w:lineRule="auto"/>
        <w:rPr>
          <w:rFonts w:eastAsia="Arial" w:cs="Arial"/>
          <w:color w:val="000000" w:themeColor="text1"/>
          <w:szCs w:val="24"/>
        </w:rPr>
      </w:pPr>
      <w:r w:rsidRPr="00A56964">
        <w:rPr>
          <w:rFonts w:eastAsia="Arial" w:cs="Arial"/>
          <w:color w:val="000000" w:themeColor="text1"/>
          <w:szCs w:val="24"/>
        </w:rPr>
        <w:t xml:space="preserve">It is the view of DPA that this Bill runs counter to the outcomes laid out in the Disability Strategy. In particular, Outcome 4 – Rights Protection and Justice outlines that disabled people should be </w:t>
      </w:r>
      <w:r w:rsidRPr="00A56964">
        <w:rPr>
          <w:rFonts w:eastAsia="Arial" w:cs="Arial"/>
          <w:i/>
          <w:iCs/>
          <w:color w:val="000000" w:themeColor="text1"/>
          <w:szCs w:val="24"/>
        </w:rPr>
        <w:t>“consulted on and actively involved in the development and implementation of legislation and policies concerning justice, violence and abuse prevention, and human rights”,</w:t>
      </w:r>
      <w:r w:rsidRPr="00A56964">
        <w:rPr>
          <w:rFonts w:eastAsia="Arial" w:cs="Arial"/>
          <w:color w:val="000000" w:themeColor="text1"/>
          <w:szCs w:val="24"/>
        </w:rPr>
        <w:t xml:space="preserve"> and that </w:t>
      </w:r>
      <w:r w:rsidRPr="00A56964">
        <w:rPr>
          <w:rFonts w:eastAsia="Arial" w:cs="Arial"/>
          <w:i/>
          <w:iCs/>
          <w:color w:val="000000" w:themeColor="text1"/>
          <w:szCs w:val="24"/>
        </w:rPr>
        <w:t>“Decision-making on issues regarding justice, violence and abuse prevention and human rights is informed by robust data and evidence.”</w:t>
      </w:r>
      <w:r w:rsidRPr="00A56964">
        <w:rPr>
          <w:rFonts w:eastAsia="Arial" w:cs="Arial"/>
          <w:color w:val="000000" w:themeColor="text1"/>
          <w:szCs w:val="24"/>
        </w:rPr>
        <w:t xml:space="preserve"> </w:t>
      </w:r>
    </w:p>
    <w:p w14:paraId="3673001D" w14:textId="161A49C6" w:rsidR="009218F5" w:rsidRDefault="009218F5" w:rsidP="007534C0">
      <w:pPr>
        <w:spacing w:line="360" w:lineRule="auto"/>
        <w:rPr>
          <w:rFonts w:eastAsia="Arial" w:cs="Arial"/>
          <w:color w:val="000000" w:themeColor="text1"/>
          <w:szCs w:val="24"/>
        </w:rPr>
      </w:pPr>
      <w:r w:rsidRPr="00A56964">
        <w:rPr>
          <w:rFonts w:eastAsia="Arial" w:cs="Arial"/>
          <w:color w:val="000000" w:themeColor="text1"/>
          <w:szCs w:val="24"/>
        </w:rPr>
        <w:t xml:space="preserve">As Te Tiriti o Waitangi is a key human rights document, and as </w:t>
      </w:r>
      <w:r w:rsidR="001348BA">
        <w:rPr>
          <w:rFonts w:eastAsia="Arial" w:cs="Arial"/>
          <w:color w:val="000000" w:themeColor="text1"/>
          <w:szCs w:val="24"/>
        </w:rPr>
        <w:t xml:space="preserve">both </w:t>
      </w:r>
      <w:r w:rsidRPr="00A56964">
        <w:rPr>
          <w:rFonts w:eastAsia="Arial" w:cs="Arial"/>
          <w:color w:val="000000" w:themeColor="text1"/>
          <w:szCs w:val="24"/>
        </w:rPr>
        <w:t xml:space="preserve">Te Tiriti itself </w:t>
      </w:r>
      <w:r w:rsidR="001348BA">
        <w:rPr>
          <w:rFonts w:eastAsia="Arial" w:cs="Arial"/>
          <w:color w:val="000000" w:themeColor="text1"/>
          <w:szCs w:val="24"/>
        </w:rPr>
        <w:t xml:space="preserve">and </w:t>
      </w:r>
      <w:r w:rsidRPr="00A56964">
        <w:rPr>
          <w:rFonts w:eastAsia="Arial" w:cs="Arial"/>
          <w:color w:val="000000" w:themeColor="text1"/>
          <w:szCs w:val="24"/>
        </w:rPr>
        <w:t>existing Treaty Principles have been used by disabled people to support</w:t>
      </w:r>
      <w:r>
        <w:rPr>
          <w:rFonts w:eastAsia="Arial" w:cs="Arial"/>
          <w:color w:val="000000" w:themeColor="text1"/>
          <w:szCs w:val="24"/>
        </w:rPr>
        <w:t xml:space="preserve"> their rights advocacy, this Bill falls under the category of legislation and policy that disabled people should be effectively engaged on. The timing of this consultation, and the </w:t>
      </w:r>
      <w:r w:rsidR="001348BA">
        <w:rPr>
          <w:rFonts w:eastAsia="Arial" w:cs="Arial"/>
          <w:color w:val="000000" w:themeColor="text1"/>
          <w:szCs w:val="24"/>
        </w:rPr>
        <w:t>proposals in the Bill do not meet this standard.</w:t>
      </w:r>
    </w:p>
    <w:p w14:paraId="5C464EC7" w14:textId="77777777" w:rsidR="001348BA" w:rsidRPr="007A750E" w:rsidRDefault="001348BA" w:rsidP="007534C0">
      <w:pPr>
        <w:spacing w:line="360" w:lineRule="auto"/>
        <w:rPr>
          <w:rFonts w:eastAsia="Arial" w:cs="Arial"/>
          <w:color w:val="000000" w:themeColor="text1"/>
          <w:szCs w:val="24"/>
        </w:rPr>
      </w:pPr>
    </w:p>
    <w:p w14:paraId="2BF43EBC" w14:textId="4176DBA9" w:rsidR="00D45B4E" w:rsidRPr="00856372" w:rsidRDefault="003852D1" w:rsidP="007534C0">
      <w:pPr>
        <w:pStyle w:val="Heading2"/>
        <w:spacing w:line="360" w:lineRule="auto"/>
      </w:pPr>
      <w:r>
        <w:lastRenderedPageBreak/>
        <w:t>T</w:t>
      </w:r>
      <w:r w:rsidR="00852945">
        <w:t>ā</w:t>
      </w:r>
      <w:r>
        <w:t>ngata</w:t>
      </w:r>
      <w:r w:rsidR="00060345" w:rsidRPr="00A24D87">
        <w:t xml:space="preserve"> </w:t>
      </w:r>
      <w:r w:rsidR="00856372" w:rsidRPr="00856372">
        <w:t>W</w:t>
      </w:r>
      <w:r w:rsidR="00060345" w:rsidRPr="00A24D87">
        <w:t>haikaha</w:t>
      </w:r>
      <w:r w:rsidR="00852945">
        <w:t>/Hauā</w:t>
      </w:r>
      <w:r w:rsidR="00060345" w:rsidRPr="00A24D87">
        <w:t xml:space="preserve"> Māori</w:t>
      </w:r>
      <w:r w:rsidR="00856372" w:rsidRPr="00856372">
        <w:t xml:space="preserve"> </w:t>
      </w:r>
      <w:r w:rsidR="00852945">
        <w:t>and Te</w:t>
      </w:r>
      <w:r w:rsidR="00856372" w:rsidRPr="00856372">
        <w:t xml:space="preserve"> Tiriti</w:t>
      </w:r>
      <w:r w:rsidR="005E2FC7">
        <w:t xml:space="preserve"> o Waitangi</w:t>
      </w:r>
    </w:p>
    <w:p w14:paraId="270D33C1" w14:textId="207133E5" w:rsidR="00D45B4E" w:rsidRDefault="00856372" w:rsidP="007534C0">
      <w:pPr>
        <w:spacing w:line="360" w:lineRule="auto"/>
        <w:rPr>
          <w:rFonts w:eastAsia="Arial" w:cs="Arial"/>
          <w:color w:val="000000" w:themeColor="text1"/>
        </w:rPr>
      </w:pPr>
      <w:r w:rsidRPr="6C20F1D4">
        <w:rPr>
          <w:rFonts w:eastAsia="Arial" w:cs="Arial"/>
          <w:color w:val="000000" w:themeColor="text1"/>
        </w:rPr>
        <w:t xml:space="preserve">DPA stand in support of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Pr="6C20F1D4">
        <w:rPr>
          <w:rFonts w:eastAsia="Arial" w:cs="Arial"/>
          <w:color w:val="000000" w:themeColor="text1"/>
        </w:rPr>
        <w:t xml:space="preserve"> whaikaha</w:t>
      </w:r>
      <w:r w:rsidR="005E2FC7">
        <w:rPr>
          <w:rFonts w:eastAsia="Arial" w:cs="Arial"/>
          <w:color w:val="000000" w:themeColor="text1"/>
        </w:rPr>
        <w:t>/hauā</w:t>
      </w:r>
      <w:r w:rsidRPr="6C20F1D4">
        <w:rPr>
          <w:rFonts w:eastAsia="Arial" w:cs="Arial"/>
          <w:color w:val="000000" w:themeColor="text1"/>
        </w:rPr>
        <w:t xml:space="preserve"> disabled Māori </w:t>
      </w:r>
      <w:r w:rsidR="002A1D4F" w:rsidRPr="6C20F1D4">
        <w:rPr>
          <w:rFonts w:eastAsia="Arial" w:cs="Arial"/>
          <w:color w:val="000000" w:themeColor="text1"/>
        </w:rPr>
        <w:t xml:space="preserve">who are also </w:t>
      </w:r>
      <w:r w:rsidR="005E2FC7" w:rsidRPr="6C20F1D4">
        <w:rPr>
          <w:rFonts w:eastAsia="Arial" w:cs="Arial"/>
          <w:color w:val="000000" w:themeColor="text1"/>
        </w:rPr>
        <w:t>t</w:t>
      </w:r>
      <w:r w:rsidR="005E2FC7">
        <w:rPr>
          <w:rFonts w:eastAsia="Arial" w:cs="Arial"/>
          <w:color w:val="000000" w:themeColor="text1"/>
        </w:rPr>
        <w:t>ā</w:t>
      </w:r>
      <w:r w:rsidR="005E2FC7" w:rsidRPr="6C20F1D4">
        <w:rPr>
          <w:rFonts w:eastAsia="Arial" w:cs="Arial"/>
          <w:color w:val="000000" w:themeColor="text1"/>
        </w:rPr>
        <w:t xml:space="preserve">ngata </w:t>
      </w:r>
      <w:r w:rsidR="4CD6BD63" w:rsidRPr="6C20F1D4">
        <w:rPr>
          <w:rFonts w:eastAsia="Arial" w:cs="Arial"/>
          <w:color w:val="000000" w:themeColor="text1"/>
        </w:rPr>
        <w:t>whenua</w:t>
      </w:r>
      <w:r w:rsidR="00F34A03" w:rsidRPr="6C20F1D4">
        <w:rPr>
          <w:rFonts w:eastAsia="Arial" w:cs="Arial"/>
          <w:color w:val="000000" w:themeColor="text1"/>
        </w:rPr>
        <w:t xml:space="preserve"> </w:t>
      </w:r>
      <w:r w:rsidR="00656B4D">
        <w:rPr>
          <w:rFonts w:eastAsia="Arial" w:cs="Arial"/>
          <w:color w:val="000000" w:themeColor="text1"/>
        </w:rPr>
        <w:t xml:space="preserve">whose rights as Indigenous Peoples are </w:t>
      </w:r>
      <w:r w:rsidR="00F246DC">
        <w:rPr>
          <w:rFonts w:eastAsia="Arial" w:cs="Arial"/>
          <w:color w:val="000000" w:themeColor="text1"/>
        </w:rPr>
        <w:t>inherent and</w:t>
      </w:r>
      <w:r w:rsidR="00656B4D">
        <w:rPr>
          <w:rFonts w:eastAsia="Arial" w:cs="Arial"/>
          <w:color w:val="000000" w:themeColor="text1"/>
        </w:rPr>
        <w:t xml:space="preserve"> sourced from their whakapapa</w:t>
      </w:r>
      <w:r w:rsidR="00185A93">
        <w:rPr>
          <w:rFonts w:eastAsia="Arial" w:cs="Arial"/>
          <w:color w:val="000000" w:themeColor="text1"/>
        </w:rPr>
        <w:t>. These rights</w:t>
      </w:r>
      <w:r w:rsidR="00656B4D">
        <w:rPr>
          <w:rFonts w:eastAsia="Arial" w:cs="Arial"/>
          <w:color w:val="000000" w:themeColor="text1"/>
        </w:rPr>
        <w:t xml:space="preserve"> are also affirmed in He Whakaputanga</w:t>
      </w:r>
      <w:r w:rsidR="001348BA">
        <w:rPr>
          <w:rFonts w:eastAsia="Arial" w:cs="Arial"/>
          <w:color w:val="000000" w:themeColor="text1"/>
        </w:rPr>
        <w:t xml:space="preserve">, </w:t>
      </w:r>
      <w:r w:rsidR="00F34A03" w:rsidRPr="6C20F1D4">
        <w:rPr>
          <w:rFonts w:eastAsia="Arial" w:cs="Arial"/>
          <w:color w:val="000000" w:themeColor="text1"/>
        </w:rPr>
        <w:t>Te Tiriti</w:t>
      </w:r>
      <w:r w:rsidR="005E2FC7">
        <w:rPr>
          <w:rFonts w:eastAsia="Arial" w:cs="Arial"/>
          <w:color w:val="000000" w:themeColor="text1"/>
        </w:rPr>
        <w:t xml:space="preserve"> o Waitangi</w:t>
      </w:r>
      <w:r w:rsidR="001348BA">
        <w:rPr>
          <w:rFonts w:eastAsia="Arial" w:cs="Arial"/>
          <w:color w:val="000000" w:themeColor="text1"/>
        </w:rPr>
        <w:t>, and the United Nations Declaration on the Rights of Indigenous Peoples</w:t>
      </w:r>
      <w:r w:rsidR="002A1D4F" w:rsidRPr="6C20F1D4">
        <w:rPr>
          <w:rFonts w:eastAsia="Arial" w:cs="Arial"/>
          <w:color w:val="000000" w:themeColor="text1"/>
        </w:rPr>
        <w:t>. With one in three Māori</w:t>
      </w:r>
      <w:r w:rsidR="009D1715" w:rsidRPr="6C20F1D4">
        <w:rPr>
          <w:rFonts w:eastAsia="Arial" w:cs="Arial"/>
          <w:color w:val="000000" w:themeColor="text1"/>
        </w:rPr>
        <w:t xml:space="preserve"> having an impairment, </w:t>
      </w:r>
      <w:r w:rsidR="00F34A03" w:rsidRPr="6C20F1D4">
        <w:rPr>
          <w:rFonts w:eastAsia="Arial" w:cs="Arial"/>
          <w:color w:val="000000" w:themeColor="text1"/>
        </w:rPr>
        <w:t>upholding Te Tiriti</w:t>
      </w:r>
      <w:r w:rsidR="005E2FC7">
        <w:rPr>
          <w:rFonts w:eastAsia="Arial" w:cs="Arial"/>
          <w:color w:val="000000" w:themeColor="text1"/>
        </w:rPr>
        <w:t xml:space="preserve"> o Waitangi</w:t>
      </w:r>
      <w:r w:rsidR="00F34A03" w:rsidRPr="6C20F1D4">
        <w:rPr>
          <w:rFonts w:eastAsia="Arial" w:cs="Arial"/>
          <w:color w:val="000000" w:themeColor="text1"/>
        </w:rPr>
        <w:t xml:space="preserve"> is </w:t>
      </w:r>
      <w:r w:rsidR="005E2FC7">
        <w:rPr>
          <w:rFonts w:eastAsia="Arial" w:cs="Arial"/>
          <w:color w:val="000000" w:themeColor="text1"/>
        </w:rPr>
        <w:t xml:space="preserve">integral to </w:t>
      </w:r>
      <w:r w:rsidR="4CD6BD63" w:rsidRPr="6C20F1D4">
        <w:rPr>
          <w:rFonts w:eastAsia="Arial" w:cs="Arial"/>
          <w:color w:val="000000" w:themeColor="text1"/>
        </w:rPr>
        <w:t>uphold</w:t>
      </w:r>
      <w:r w:rsidR="00B24B20" w:rsidRPr="6C20F1D4">
        <w:rPr>
          <w:rFonts w:eastAsia="Arial" w:cs="Arial"/>
          <w:color w:val="000000" w:themeColor="text1"/>
        </w:rPr>
        <w:t>ing</w:t>
      </w:r>
      <w:r w:rsidR="4CD6BD63" w:rsidRPr="6C20F1D4">
        <w:rPr>
          <w:rFonts w:eastAsia="Arial" w:cs="Arial"/>
          <w:color w:val="000000" w:themeColor="text1"/>
        </w:rPr>
        <w:t xml:space="preserve"> the rights of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B24B20" w:rsidRPr="6C20F1D4">
        <w:rPr>
          <w:rFonts w:eastAsia="Arial" w:cs="Arial"/>
          <w:color w:val="000000" w:themeColor="text1"/>
        </w:rPr>
        <w:t xml:space="preserve"> whaikaha</w:t>
      </w:r>
      <w:r w:rsidR="005E2FC7">
        <w:rPr>
          <w:rFonts w:eastAsia="Arial" w:cs="Arial"/>
          <w:color w:val="000000" w:themeColor="text1"/>
        </w:rPr>
        <w:t>/hauā</w:t>
      </w:r>
      <w:r w:rsidR="00B24B20" w:rsidRPr="6C20F1D4">
        <w:rPr>
          <w:rFonts w:eastAsia="Arial" w:cs="Arial"/>
          <w:color w:val="000000" w:themeColor="text1"/>
        </w:rPr>
        <w:t xml:space="preserve"> disabled Māori.</w:t>
      </w:r>
    </w:p>
    <w:p w14:paraId="3B7BE5CA" w14:textId="31CC6381" w:rsidR="00185A93" w:rsidRDefault="00185A93" w:rsidP="007534C0">
      <w:pPr>
        <w:spacing w:line="360" w:lineRule="auto"/>
        <w:rPr>
          <w:rFonts w:eastAsia="Arial" w:cs="Arial"/>
          <w:color w:val="000000" w:themeColor="text1"/>
        </w:rPr>
      </w:pPr>
      <w:r w:rsidRPr="6C20F1D4">
        <w:rPr>
          <w:rFonts w:eastAsia="Arial" w:cs="Arial"/>
          <w:color w:val="000000" w:themeColor="text1"/>
        </w:rPr>
        <w:t>From past to present, the Crown, and successive governments have been responsible for abuse, neglect, segregation and violence against Māori</w:t>
      </w:r>
      <w:r>
        <w:rPr>
          <w:rFonts w:eastAsia="Arial" w:cs="Arial"/>
          <w:color w:val="000000" w:themeColor="text1"/>
        </w:rPr>
        <w:t xml:space="preserve">, which has led </w:t>
      </w:r>
      <w:r w:rsidRPr="6C20F1D4">
        <w:rPr>
          <w:rFonts w:eastAsia="Arial" w:cs="Arial"/>
          <w:color w:val="000000" w:themeColor="text1"/>
        </w:rPr>
        <w:t>to death and disability</w:t>
      </w:r>
      <w:r>
        <w:rPr>
          <w:rFonts w:eastAsia="Arial" w:cs="Arial"/>
          <w:color w:val="000000" w:themeColor="text1"/>
        </w:rPr>
        <w:t>; and this violence has also disproportionately affected those Māori who are also disabled</w:t>
      </w:r>
      <w:r w:rsidRPr="6C20F1D4">
        <w:rPr>
          <w:rFonts w:eastAsia="Arial" w:cs="Arial"/>
          <w:color w:val="000000" w:themeColor="text1"/>
        </w:rPr>
        <w:t xml:space="preserve">.  Te Tiriti </w:t>
      </w:r>
      <w:r>
        <w:rPr>
          <w:rFonts w:eastAsia="Arial" w:cs="Arial"/>
          <w:color w:val="000000" w:themeColor="text1"/>
        </w:rPr>
        <w:t>o Waitangi, the Waitangi Tribunal process, and the existing principles have been essential mechanisms for advocacy and redress for Māori as a whole, and disabled Māori in particular.</w:t>
      </w:r>
      <w:r w:rsidRPr="6C20F1D4">
        <w:rPr>
          <w:rFonts w:eastAsia="Arial" w:cs="Arial"/>
          <w:color w:val="000000" w:themeColor="text1"/>
        </w:rPr>
        <w:t xml:space="preserve">  </w:t>
      </w:r>
    </w:p>
    <w:p w14:paraId="01B5AD77" w14:textId="77777777" w:rsidR="005266D0" w:rsidRDefault="005266D0" w:rsidP="007534C0">
      <w:pPr>
        <w:spacing w:line="360" w:lineRule="auto"/>
        <w:rPr>
          <w:rFonts w:eastAsia="Arial" w:cs="Arial"/>
          <w:color w:val="000000" w:themeColor="text1"/>
        </w:rPr>
      </w:pPr>
    </w:p>
    <w:p w14:paraId="68DAF77A" w14:textId="77777777" w:rsidR="00852945" w:rsidRDefault="00852945" w:rsidP="007534C0">
      <w:pPr>
        <w:pStyle w:val="Heading3"/>
        <w:spacing w:line="360" w:lineRule="auto"/>
      </w:pPr>
      <w:r>
        <w:t>Terminology</w:t>
      </w:r>
    </w:p>
    <w:p w14:paraId="33550180" w14:textId="42E59963" w:rsidR="00852945" w:rsidRDefault="00852945" w:rsidP="007534C0">
      <w:pPr>
        <w:spacing w:line="360" w:lineRule="auto"/>
        <w:rPr>
          <w:rFonts w:eastAsia="Arial" w:cs="Arial"/>
          <w:color w:val="000000" w:themeColor="text1"/>
          <w:szCs w:val="24"/>
        </w:rPr>
      </w:pPr>
      <w:r>
        <w:rPr>
          <w:rFonts w:eastAsia="Arial" w:cs="Arial"/>
          <w:color w:val="000000" w:themeColor="text1"/>
          <w:szCs w:val="24"/>
        </w:rPr>
        <w:t>The terms tāngata whaikaha and tāngata hauā are used throughout this submission</w:t>
      </w:r>
      <w:r w:rsidR="00AF68A8">
        <w:rPr>
          <w:rFonts w:eastAsia="Arial" w:cs="Arial"/>
          <w:color w:val="000000" w:themeColor="text1"/>
          <w:szCs w:val="24"/>
        </w:rPr>
        <w:t>,</w:t>
      </w:r>
      <w:r>
        <w:rPr>
          <w:rFonts w:eastAsia="Arial" w:cs="Arial"/>
          <w:color w:val="000000" w:themeColor="text1"/>
          <w:szCs w:val="24"/>
        </w:rPr>
        <w:t xml:space="preserve"> recognising the different identity preferences of disabled Māori</w:t>
      </w:r>
      <w:r w:rsidR="00AF68A8">
        <w:rPr>
          <w:rFonts w:eastAsia="Arial" w:cs="Arial"/>
          <w:color w:val="000000" w:themeColor="text1"/>
          <w:szCs w:val="24"/>
        </w:rPr>
        <w:t xml:space="preserve"> individuals</w:t>
      </w:r>
      <w:r>
        <w:rPr>
          <w:rFonts w:eastAsia="Arial" w:cs="Arial"/>
          <w:color w:val="000000" w:themeColor="text1"/>
          <w:szCs w:val="24"/>
        </w:rPr>
        <w:t>.</w:t>
      </w:r>
    </w:p>
    <w:p w14:paraId="45818F1B" w14:textId="5628E54A" w:rsidR="00185A93" w:rsidRDefault="00852945" w:rsidP="007534C0">
      <w:pPr>
        <w:spacing w:line="360" w:lineRule="auto"/>
        <w:rPr>
          <w:rFonts w:eastAsia="Arial" w:cs="Arial"/>
          <w:color w:val="000000" w:themeColor="text1"/>
          <w:szCs w:val="24"/>
        </w:rPr>
      </w:pPr>
      <w:r w:rsidRPr="00AD7319">
        <w:rPr>
          <w:rFonts w:eastAsia="Arial" w:cs="Arial"/>
          <w:color w:val="000000" w:themeColor="text1"/>
          <w:szCs w:val="24"/>
        </w:rPr>
        <w:t>Whānau Hau</w:t>
      </w:r>
      <w:r>
        <w:rPr>
          <w:rFonts w:eastAsia="Arial" w:cs="Arial"/>
          <w:color w:val="000000" w:themeColor="text1"/>
          <w:szCs w:val="24"/>
        </w:rPr>
        <w:t>ā</w:t>
      </w:r>
      <w:r w:rsidRPr="00AD7319">
        <w:rPr>
          <w:rFonts w:eastAsia="Arial" w:cs="Arial"/>
          <w:color w:val="000000" w:themeColor="text1"/>
          <w:szCs w:val="24"/>
        </w:rPr>
        <w:t xml:space="preserve"> </w:t>
      </w:r>
      <w:r>
        <w:rPr>
          <w:rFonts w:eastAsia="Arial" w:cs="Arial"/>
          <w:color w:val="000000" w:themeColor="text1"/>
          <w:szCs w:val="24"/>
        </w:rPr>
        <w:t xml:space="preserve">are disabled </w:t>
      </w:r>
      <w:r w:rsidRPr="00AD7319">
        <w:rPr>
          <w:rFonts w:eastAsia="Arial" w:cs="Arial"/>
          <w:color w:val="000000" w:themeColor="text1"/>
          <w:szCs w:val="24"/>
        </w:rPr>
        <w:t>Māori</w:t>
      </w:r>
      <w:r>
        <w:rPr>
          <w:rFonts w:eastAsia="Arial" w:cs="Arial"/>
          <w:color w:val="000000" w:themeColor="text1"/>
          <w:szCs w:val="24"/>
        </w:rPr>
        <w:t xml:space="preserve"> in connection with their wh</w:t>
      </w:r>
      <w:r w:rsidRPr="00AD7319">
        <w:rPr>
          <w:rFonts w:eastAsia="Arial" w:cs="Arial"/>
          <w:color w:val="000000" w:themeColor="text1"/>
          <w:szCs w:val="24"/>
        </w:rPr>
        <w:t>ā</w:t>
      </w:r>
      <w:r>
        <w:rPr>
          <w:rFonts w:eastAsia="Arial" w:cs="Arial"/>
          <w:color w:val="000000" w:themeColor="text1"/>
          <w:szCs w:val="24"/>
        </w:rPr>
        <w:t>nau, hap</w:t>
      </w:r>
      <w:r w:rsidRPr="00C9647F">
        <w:rPr>
          <w:rFonts w:eastAsia="Arial" w:cs="Arial"/>
          <w:color w:val="000000" w:themeColor="text1"/>
          <w:szCs w:val="24"/>
        </w:rPr>
        <w:t>ū</w:t>
      </w:r>
      <w:r>
        <w:rPr>
          <w:rFonts w:eastAsia="Arial" w:cs="Arial"/>
          <w:color w:val="000000" w:themeColor="text1"/>
          <w:szCs w:val="24"/>
        </w:rPr>
        <w:t xml:space="preserve"> and iwi. The term </w:t>
      </w:r>
      <w:r w:rsidRPr="00AD7319">
        <w:rPr>
          <w:rFonts w:eastAsia="Arial" w:cs="Arial"/>
          <w:color w:val="000000" w:themeColor="text1"/>
          <w:szCs w:val="24"/>
        </w:rPr>
        <w:t>offers a uniquely Indigenous Māori perspective on disability that is holistic and based on spiritual, collective and relational value</w:t>
      </w:r>
      <w:r>
        <w:rPr>
          <w:rFonts w:eastAsia="Arial" w:cs="Arial"/>
          <w:color w:val="000000" w:themeColor="text1"/>
          <w:szCs w:val="24"/>
        </w:rPr>
        <w:t xml:space="preserve"> which can benefit all disabled people.</w:t>
      </w:r>
      <w:r>
        <w:rPr>
          <w:rStyle w:val="FootnoteReference"/>
          <w:rFonts w:eastAsia="Arial" w:cs="Arial"/>
          <w:color w:val="000000" w:themeColor="text1"/>
          <w:szCs w:val="24"/>
        </w:rPr>
        <w:footnoteReference w:id="5"/>
      </w:r>
      <w:r>
        <w:rPr>
          <w:rFonts w:eastAsia="Arial" w:cs="Arial"/>
          <w:color w:val="000000" w:themeColor="text1"/>
          <w:szCs w:val="24"/>
        </w:rPr>
        <w:t xml:space="preserve">  </w:t>
      </w:r>
    </w:p>
    <w:p w14:paraId="6A2513C1" w14:textId="77777777" w:rsidR="005266D0" w:rsidRPr="00C0596F" w:rsidRDefault="005266D0" w:rsidP="007534C0">
      <w:pPr>
        <w:spacing w:line="360" w:lineRule="auto"/>
        <w:rPr>
          <w:rFonts w:eastAsia="Arial" w:cs="Arial"/>
          <w:color w:val="000000" w:themeColor="text1"/>
          <w:szCs w:val="24"/>
        </w:rPr>
      </w:pPr>
    </w:p>
    <w:p w14:paraId="11BD6D8E" w14:textId="77777777" w:rsidR="00852945" w:rsidRDefault="00852945" w:rsidP="007534C0">
      <w:pPr>
        <w:pStyle w:val="Heading3"/>
        <w:spacing w:line="360" w:lineRule="auto"/>
      </w:pPr>
      <w:r>
        <w:lastRenderedPageBreak/>
        <w:t>Discrimination against disabled Māori</w:t>
      </w:r>
    </w:p>
    <w:p w14:paraId="4FA8BFDD" w14:textId="109DA19F" w:rsidR="00B24B20" w:rsidRDefault="00124A8B" w:rsidP="007534C0">
      <w:pPr>
        <w:spacing w:line="360" w:lineRule="auto"/>
        <w:rPr>
          <w:rFonts w:eastAsia="Arial" w:cs="Arial"/>
          <w:color w:val="000000" w:themeColor="text1"/>
        </w:rPr>
      </w:pPr>
      <w:r w:rsidRPr="6C20F1D4">
        <w:rPr>
          <w:rFonts w:eastAsia="Arial" w:cs="Arial"/>
          <w:color w:val="000000" w:themeColor="text1"/>
        </w:rPr>
        <w:t>In 2005, United Nations Special Rapporteur Rodolfo Stavenhagen commented that he had been asked several times during his visit to New Zealand whether he thought Māori benefitted from ‘special privileges’. He responded that he “had not been presented with any evidence to that effect, but that, on the contrary, he had received plenty of evidence concerning the historical and institutional discrimination suffered by the Māori people”.</w:t>
      </w:r>
      <w:r w:rsidR="00C14587" w:rsidRPr="6C20F1D4">
        <w:rPr>
          <w:rStyle w:val="FootnoteReference"/>
          <w:rFonts w:eastAsia="Arial" w:cs="Arial"/>
          <w:color w:val="000000" w:themeColor="text1"/>
        </w:rPr>
        <w:footnoteReference w:id="6"/>
      </w:r>
    </w:p>
    <w:p w14:paraId="5AFD9A1F" w14:textId="409BD59D" w:rsidR="008F5782" w:rsidRDefault="004069E7" w:rsidP="007E365F">
      <w:pPr>
        <w:spacing w:line="360" w:lineRule="auto"/>
        <w:rPr>
          <w:rFonts w:eastAsia="Arial" w:cs="Arial"/>
          <w:color w:val="000000" w:themeColor="text1"/>
          <w:szCs w:val="24"/>
        </w:rPr>
      </w:pPr>
      <w:r>
        <w:rPr>
          <w:rFonts w:eastAsia="Arial" w:cs="Arial"/>
          <w:color w:val="000000" w:themeColor="text1"/>
          <w:szCs w:val="24"/>
        </w:rPr>
        <w:t>A</w:t>
      </w:r>
      <w:r w:rsidR="007F7A79">
        <w:rPr>
          <w:rFonts w:eastAsia="Arial" w:cs="Arial"/>
          <w:color w:val="000000" w:themeColor="text1"/>
          <w:szCs w:val="24"/>
        </w:rPr>
        <w:t xml:space="preserve">n example of this institutional discrimination </w:t>
      </w:r>
      <w:r w:rsidR="007D77B1">
        <w:rPr>
          <w:rFonts w:eastAsia="Arial" w:cs="Arial"/>
          <w:color w:val="000000" w:themeColor="text1"/>
          <w:szCs w:val="24"/>
        </w:rPr>
        <w:t>is a</w:t>
      </w:r>
      <w:r w:rsidR="008F5782">
        <w:rPr>
          <w:rFonts w:eastAsia="Arial" w:cs="Arial"/>
          <w:color w:val="000000" w:themeColor="text1"/>
          <w:szCs w:val="24"/>
        </w:rPr>
        <w:t xml:space="preserve"> M</w:t>
      </w:r>
      <w:r w:rsidR="008F5782" w:rsidRPr="00E252CB">
        <w:rPr>
          <w:rFonts w:eastAsia="Arial" w:cs="Arial"/>
          <w:color w:val="000000" w:themeColor="text1"/>
          <w:szCs w:val="24"/>
        </w:rPr>
        <w:t>ā</w:t>
      </w:r>
      <w:r w:rsidR="008F5782">
        <w:rPr>
          <w:rFonts w:eastAsia="Arial" w:cs="Arial"/>
          <w:color w:val="000000" w:themeColor="text1"/>
          <w:szCs w:val="24"/>
        </w:rPr>
        <w:t xml:space="preserve">ori </w:t>
      </w:r>
      <w:r>
        <w:rPr>
          <w:rFonts w:eastAsia="Arial" w:cs="Arial"/>
          <w:color w:val="000000" w:themeColor="text1"/>
          <w:szCs w:val="24"/>
        </w:rPr>
        <w:t xml:space="preserve">soldier </w:t>
      </w:r>
      <w:r w:rsidR="004F48FF">
        <w:rPr>
          <w:rFonts w:eastAsia="Arial" w:cs="Arial"/>
          <w:color w:val="000000" w:themeColor="text1"/>
          <w:szCs w:val="24"/>
        </w:rPr>
        <w:t>disabled</w:t>
      </w:r>
      <w:r w:rsidR="0072117A">
        <w:rPr>
          <w:rFonts w:eastAsia="Arial" w:cs="Arial"/>
          <w:color w:val="000000" w:themeColor="text1"/>
          <w:szCs w:val="24"/>
        </w:rPr>
        <w:t xml:space="preserve"> while serving </w:t>
      </w:r>
      <w:r w:rsidR="008F5782">
        <w:rPr>
          <w:rFonts w:eastAsia="Arial" w:cs="Arial"/>
          <w:color w:val="000000" w:themeColor="text1"/>
          <w:szCs w:val="24"/>
        </w:rPr>
        <w:t xml:space="preserve">his country </w:t>
      </w:r>
      <w:r w:rsidR="0072117A">
        <w:rPr>
          <w:rFonts w:eastAsia="Arial" w:cs="Arial"/>
          <w:color w:val="000000" w:themeColor="text1"/>
          <w:szCs w:val="24"/>
        </w:rPr>
        <w:t xml:space="preserve">in World War I </w:t>
      </w:r>
      <w:r w:rsidR="008F5782">
        <w:rPr>
          <w:rFonts w:eastAsia="Arial" w:cs="Arial"/>
          <w:color w:val="000000" w:themeColor="text1"/>
          <w:szCs w:val="24"/>
        </w:rPr>
        <w:t xml:space="preserve">had his lands leased out </w:t>
      </w:r>
      <w:r w:rsidR="002B7D48">
        <w:rPr>
          <w:rFonts w:eastAsia="Arial" w:cs="Arial"/>
          <w:color w:val="000000" w:themeColor="text1"/>
          <w:szCs w:val="24"/>
        </w:rPr>
        <w:t xml:space="preserve">for </w:t>
      </w:r>
      <w:r w:rsidR="008F5782">
        <w:rPr>
          <w:rFonts w:eastAsia="Arial" w:cs="Arial"/>
          <w:color w:val="000000" w:themeColor="text1"/>
          <w:szCs w:val="24"/>
        </w:rPr>
        <w:t xml:space="preserve">a </w:t>
      </w:r>
      <w:proofErr w:type="spellStart"/>
      <w:r w:rsidR="008F5782">
        <w:rPr>
          <w:rFonts w:eastAsia="Arial" w:cs="Arial"/>
          <w:color w:val="000000" w:themeColor="text1"/>
          <w:szCs w:val="24"/>
        </w:rPr>
        <w:t>P</w:t>
      </w:r>
      <w:r w:rsidR="008F5782" w:rsidRPr="007D0658">
        <w:rPr>
          <w:rFonts w:eastAsia="Arial" w:cs="Arial"/>
          <w:color w:val="000000" w:themeColor="text1"/>
          <w:szCs w:val="24"/>
        </w:rPr>
        <w:t>ā</w:t>
      </w:r>
      <w:r w:rsidR="008F5782">
        <w:rPr>
          <w:rFonts w:eastAsia="Arial" w:cs="Arial"/>
          <w:color w:val="000000" w:themeColor="text1"/>
          <w:szCs w:val="24"/>
        </w:rPr>
        <w:t>keha</w:t>
      </w:r>
      <w:proofErr w:type="spellEnd"/>
      <w:r w:rsidR="008F5782">
        <w:rPr>
          <w:rFonts w:eastAsia="Arial" w:cs="Arial"/>
          <w:color w:val="000000" w:themeColor="text1"/>
          <w:szCs w:val="24"/>
        </w:rPr>
        <w:t xml:space="preserve"> settlement without his consent.</w:t>
      </w:r>
      <w:r w:rsidR="008F5782">
        <w:rPr>
          <w:rStyle w:val="FootnoteReference"/>
          <w:rFonts w:eastAsia="Arial" w:cs="Arial"/>
          <w:color w:val="000000" w:themeColor="text1"/>
          <w:szCs w:val="24"/>
        </w:rPr>
        <w:footnoteReference w:id="7"/>
      </w:r>
      <w:r w:rsidR="008F5782">
        <w:rPr>
          <w:rFonts w:eastAsia="Arial" w:cs="Arial"/>
          <w:color w:val="000000" w:themeColor="text1"/>
          <w:szCs w:val="24"/>
        </w:rPr>
        <w:t xml:space="preserve">  The leases were </w:t>
      </w:r>
      <w:r w:rsidR="007D77B1">
        <w:rPr>
          <w:rFonts w:eastAsia="Arial" w:cs="Arial"/>
          <w:color w:val="000000" w:themeColor="text1"/>
          <w:szCs w:val="24"/>
        </w:rPr>
        <w:t xml:space="preserve">extended to </w:t>
      </w:r>
      <w:r w:rsidR="008F5782">
        <w:rPr>
          <w:rFonts w:eastAsia="Arial" w:cs="Arial"/>
          <w:color w:val="000000" w:themeColor="text1"/>
          <w:szCs w:val="24"/>
        </w:rPr>
        <w:t>perpetual lease</w:t>
      </w:r>
      <w:r w:rsidR="007D77B1">
        <w:rPr>
          <w:rFonts w:eastAsia="Arial" w:cs="Arial"/>
          <w:color w:val="000000" w:themeColor="text1"/>
          <w:szCs w:val="24"/>
        </w:rPr>
        <w:t>s</w:t>
      </w:r>
      <w:r w:rsidR="009426E5">
        <w:rPr>
          <w:rFonts w:eastAsia="Arial" w:cs="Arial"/>
          <w:color w:val="000000" w:themeColor="text1"/>
          <w:szCs w:val="24"/>
        </w:rPr>
        <w:t xml:space="preserve"> and the </w:t>
      </w:r>
      <w:proofErr w:type="spellStart"/>
      <w:r w:rsidR="009426E5">
        <w:rPr>
          <w:rFonts w:eastAsia="Arial" w:cs="Arial"/>
          <w:color w:val="000000" w:themeColor="text1"/>
          <w:szCs w:val="24"/>
        </w:rPr>
        <w:t>P</w:t>
      </w:r>
      <w:r w:rsidR="009426E5" w:rsidRPr="007D0658">
        <w:rPr>
          <w:rFonts w:eastAsia="Arial" w:cs="Arial"/>
          <w:color w:val="000000" w:themeColor="text1"/>
          <w:szCs w:val="24"/>
        </w:rPr>
        <w:t>ā</w:t>
      </w:r>
      <w:r w:rsidR="009426E5">
        <w:rPr>
          <w:rFonts w:eastAsia="Arial" w:cs="Arial"/>
          <w:color w:val="000000" w:themeColor="text1"/>
          <w:szCs w:val="24"/>
        </w:rPr>
        <w:t>keha</w:t>
      </w:r>
      <w:proofErr w:type="spellEnd"/>
      <w:r w:rsidR="009426E5">
        <w:rPr>
          <w:rFonts w:eastAsia="Arial" w:cs="Arial"/>
          <w:color w:val="000000" w:themeColor="text1"/>
          <w:szCs w:val="24"/>
        </w:rPr>
        <w:t xml:space="preserve"> businessman who signed the soldier’s </w:t>
      </w:r>
      <w:r w:rsidR="008F5782">
        <w:rPr>
          <w:rFonts w:eastAsia="Arial" w:cs="Arial"/>
          <w:color w:val="000000" w:themeColor="text1"/>
          <w:szCs w:val="24"/>
        </w:rPr>
        <w:t xml:space="preserve">drafting document used the land to capitalise his own businesses.  </w:t>
      </w:r>
      <w:r w:rsidR="003F19AF">
        <w:rPr>
          <w:rFonts w:eastAsia="Arial" w:cs="Arial"/>
          <w:color w:val="000000" w:themeColor="text1"/>
          <w:szCs w:val="24"/>
        </w:rPr>
        <w:t xml:space="preserve">The injustice </w:t>
      </w:r>
      <w:r w:rsidR="007E365F">
        <w:rPr>
          <w:rFonts w:eastAsia="Arial" w:cs="Arial"/>
          <w:color w:val="000000" w:themeColor="text1"/>
          <w:szCs w:val="24"/>
        </w:rPr>
        <w:t xml:space="preserve">continues </w:t>
      </w:r>
      <w:r w:rsidR="003F19AF">
        <w:rPr>
          <w:rFonts w:eastAsia="Arial" w:cs="Arial"/>
          <w:color w:val="000000" w:themeColor="text1"/>
          <w:szCs w:val="24"/>
        </w:rPr>
        <w:t xml:space="preserve">with </w:t>
      </w:r>
      <w:r w:rsidR="00DA1DBD">
        <w:rPr>
          <w:rFonts w:eastAsia="Arial" w:cs="Arial"/>
          <w:color w:val="000000" w:themeColor="text1"/>
          <w:szCs w:val="24"/>
        </w:rPr>
        <w:t>the soldier’s descendants</w:t>
      </w:r>
      <w:r w:rsidR="0028317D">
        <w:rPr>
          <w:rFonts w:eastAsia="Arial" w:cs="Arial"/>
          <w:color w:val="000000" w:themeColor="text1"/>
          <w:szCs w:val="24"/>
        </w:rPr>
        <w:t xml:space="preserve"> </w:t>
      </w:r>
      <w:r w:rsidR="00194325">
        <w:rPr>
          <w:rFonts w:eastAsia="Arial" w:cs="Arial"/>
          <w:color w:val="000000" w:themeColor="text1"/>
          <w:szCs w:val="24"/>
        </w:rPr>
        <w:t>receiving below standard rates for the perpetual leases on their own whenua</w:t>
      </w:r>
      <w:r w:rsidR="001C6626">
        <w:rPr>
          <w:rFonts w:eastAsia="Arial" w:cs="Arial"/>
          <w:color w:val="000000" w:themeColor="text1"/>
          <w:szCs w:val="24"/>
        </w:rPr>
        <w:t xml:space="preserve"> </w:t>
      </w:r>
      <w:r w:rsidR="009C73F7">
        <w:rPr>
          <w:rFonts w:eastAsia="Arial" w:cs="Arial"/>
          <w:color w:val="000000" w:themeColor="text1"/>
          <w:szCs w:val="24"/>
        </w:rPr>
        <w:t xml:space="preserve">along </w:t>
      </w:r>
      <w:r w:rsidR="00E702F3">
        <w:rPr>
          <w:rFonts w:eastAsia="Arial" w:cs="Arial"/>
          <w:color w:val="000000" w:themeColor="text1"/>
          <w:szCs w:val="24"/>
        </w:rPr>
        <w:t xml:space="preserve">with </w:t>
      </w:r>
      <w:r w:rsidR="005B5765">
        <w:rPr>
          <w:rFonts w:eastAsia="Arial" w:cs="Arial"/>
          <w:color w:val="000000" w:themeColor="text1"/>
          <w:szCs w:val="24"/>
        </w:rPr>
        <w:t xml:space="preserve">the </w:t>
      </w:r>
      <w:r w:rsidR="00E702F3">
        <w:rPr>
          <w:rFonts w:eastAsia="Arial" w:cs="Arial"/>
          <w:color w:val="000000" w:themeColor="text1"/>
          <w:szCs w:val="24"/>
        </w:rPr>
        <w:t xml:space="preserve">additional </w:t>
      </w:r>
      <w:r w:rsidR="005B5765">
        <w:rPr>
          <w:rFonts w:eastAsia="Arial" w:cs="Arial"/>
          <w:color w:val="000000" w:themeColor="text1"/>
          <w:szCs w:val="24"/>
        </w:rPr>
        <w:t xml:space="preserve">challenges </w:t>
      </w:r>
      <w:r w:rsidR="001C6626">
        <w:rPr>
          <w:rFonts w:eastAsia="Arial" w:cs="Arial"/>
          <w:color w:val="000000" w:themeColor="text1"/>
          <w:szCs w:val="24"/>
        </w:rPr>
        <w:t xml:space="preserve">from </w:t>
      </w:r>
      <w:r w:rsidR="005B5765">
        <w:rPr>
          <w:rFonts w:eastAsia="Arial" w:cs="Arial"/>
          <w:color w:val="000000" w:themeColor="text1"/>
          <w:szCs w:val="24"/>
        </w:rPr>
        <w:t>people leasing the land</w:t>
      </w:r>
      <w:r w:rsidR="001C6626">
        <w:rPr>
          <w:rFonts w:eastAsia="Arial" w:cs="Arial"/>
          <w:color w:val="000000" w:themeColor="text1"/>
          <w:szCs w:val="24"/>
        </w:rPr>
        <w:t xml:space="preserve"> and Council</w:t>
      </w:r>
      <w:r w:rsidR="008F5782">
        <w:rPr>
          <w:rFonts w:eastAsia="Arial" w:cs="Arial"/>
          <w:color w:val="000000" w:themeColor="text1"/>
          <w:szCs w:val="24"/>
        </w:rPr>
        <w:t>.</w:t>
      </w:r>
    </w:p>
    <w:p w14:paraId="1FCE539B" w14:textId="24A6431C" w:rsidR="00185A93" w:rsidRDefault="00BE273A" w:rsidP="007E365F">
      <w:pPr>
        <w:spacing w:line="360" w:lineRule="auto"/>
        <w:rPr>
          <w:rFonts w:eastAsia="Arial" w:cs="Arial"/>
          <w:color w:val="000000" w:themeColor="text1"/>
          <w:szCs w:val="24"/>
        </w:rPr>
      </w:pPr>
      <w:r>
        <w:rPr>
          <w:rFonts w:eastAsia="Arial" w:cs="Arial"/>
          <w:color w:val="000000" w:themeColor="text1"/>
        </w:rPr>
        <w:t>Recently</w:t>
      </w:r>
      <w:r w:rsidR="00C30C9C" w:rsidRPr="6C20F1D4">
        <w:rPr>
          <w:rFonts w:eastAsia="Arial" w:cs="Arial"/>
          <w:color w:val="000000" w:themeColor="text1"/>
        </w:rPr>
        <w:t xml:space="preserve">, the Royal Commission </w:t>
      </w:r>
      <w:r w:rsidR="005404E3" w:rsidRPr="6C20F1D4">
        <w:rPr>
          <w:rFonts w:eastAsia="Arial" w:cs="Arial"/>
          <w:color w:val="000000" w:themeColor="text1"/>
        </w:rPr>
        <w:t>of Inquiry</w:t>
      </w:r>
      <w:r w:rsidR="00066684" w:rsidRPr="6C20F1D4">
        <w:rPr>
          <w:rFonts w:eastAsia="Arial" w:cs="Arial"/>
          <w:color w:val="000000" w:themeColor="text1"/>
        </w:rPr>
        <w:t xml:space="preserve"> of Abuse in State Care </w:t>
      </w:r>
      <w:r w:rsidR="00185A93">
        <w:rPr>
          <w:rFonts w:eastAsia="Arial" w:cs="Arial"/>
          <w:color w:val="000000" w:themeColor="text1"/>
        </w:rPr>
        <w:t>highlighted harrowing examples</w:t>
      </w:r>
      <w:r w:rsidR="00185A93" w:rsidRPr="6C20F1D4">
        <w:rPr>
          <w:rFonts w:eastAsia="Arial" w:cs="Arial"/>
          <w:color w:val="000000" w:themeColor="text1"/>
        </w:rPr>
        <w:t xml:space="preserve"> </w:t>
      </w:r>
      <w:r w:rsidR="00066684" w:rsidRPr="6C20F1D4">
        <w:rPr>
          <w:rFonts w:eastAsia="Arial" w:cs="Arial"/>
          <w:color w:val="000000" w:themeColor="text1"/>
        </w:rPr>
        <w:t xml:space="preserve">of </w:t>
      </w:r>
      <w:r w:rsidR="00185A93">
        <w:rPr>
          <w:rFonts w:eastAsia="Arial" w:cs="Arial"/>
          <w:color w:val="000000" w:themeColor="text1"/>
        </w:rPr>
        <w:t xml:space="preserve">such </w:t>
      </w:r>
      <w:r w:rsidR="00066684" w:rsidRPr="6C20F1D4">
        <w:rPr>
          <w:rFonts w:eastAsia="Arial" w:cs="Arial"/>
          <w:color w:val="000000" w:themeColor="text1"/>
        </w:rPr>
        <w:t xml:space="preserve">intergenerational harms </w:t>
      </w:r>
      <w:r w:rsidR="00E77082" w:rsidRPr="6C20F1D4">
        <w:rPr>
          <w:rFonts w:eastAsia="Arial" w:cs="Arial"/>
          <w:color w:val="000000" w:themeColor="text1"/>
        </w:rPr>
        <w:t xml:space="preserve">committed against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C9200E" w:rsidRPr="6C20F1D4">
        <w:rPr>
          <w:rFonts w:eastAsia="Arial" w:cs="Arial"/>
          <w:color w:val="000000" w:themeColor="text1"/>
        </w:rPr>
        <w:t xml:space="preserve"> whaikaha</w:t>
      </w:r>
      <w:r w:rsidR="005E2FC7">
        <w:rPr>
          <w:rFonts w:eastAsia="Arial" w:cs="Arial"/>
          <w:color w:val="000000" w:themeColor="text1"/>
        </w:rPr>
        <w:t>/hauā</w:t>
      </w:r>
      <w:r w:rsidR="00C9200E" w:rsidRPr="6C20F1D4">
        <w:rPr>
          <w:rFonts w:eastAsia="Arial" w:cs="Arial"/>
          <w:color w:val="000000" w:themeColor="text1"/>
        </w:rPr>
        <w:t xml:space="preserve"> Māori and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C9200E" w:rsidRPr="6C20F1D4">
        <w:rPr>
          <w:rFonts w:eastAsia="Arial" w:cs="Arial"/>
          <w:color w:val="000000" w:themeColor="text1"/>
        </w:rPr>
        <w:t xml:space="preserve"> </w:t>
      </w:r>
      <w:proofErr w:type="spellStart"/>
      <w:r w:rsidR="00C9200E" w:rsidRPr="6C20F1D4">
        <w:rPr>
          <w:rFonts w:eastAsia="Arial" w:cs="Arial"/>
          <w:color w:val="000000" w:themeColor="text1"/>
        </w:rPr>
        <w:t>whaiora</w:t>
      </w:r>
      <w:proofErr w:type="spellEnd"/>
      <w:r w:rsidR="00C9200E" w:rsidRPr="6C20F1D4">
        <w:rPr>
          <w:rFonts w:eastAsia="Arial" w:cs="Arial"/>
          <w:color w:val="000000" w:themeColor="text1"/>
        </w:rPr>
        <w:t xml:space="preserve"> Māori.</w:t>
      </w:r>
      <w:r w:rsidR="006107C3" w:rsidRPr="6C20F1D4">
        <w:rPr>
          <w:rStyle w:val="FootnoteReference"/>
          <w:rFonts w:eastAsia="Arial" w:cs="Arial"/>
          <w:color w:val="000000" w:themeColor="text1"/>
        </w:rPr>
        <w:footnoteReference w:id="8"/>
      </w:r>
    </w:p>
    <w:p w14:paraId="252D1233" w14:textId="0DFB5E72" w:rsidR="009107D4" w:rsidRPr="007A6EEB" w:rsidRDefault="003852D1" w:rsidP="007534C0">
      <w:pPr>
        <w:spacing w:line="360" w:lineRule="auto"/>
      </w:pPr>
      <w:r>
        <w:rPr>
          <w:rFonts w:eastAsia="Arial" w:cs="Arial"/>
          <w:color w:val="000000" w:themeColor="text1"/>
          <w:szCs w:val="24"/>
        </w:rPr>
        <w:t>T</w:t>
      </w:r>
      <w:r w:rsidR="005E2FC7">
        <w:rPr>
          <w:rFonts w:eastAsia="Arial" w:cs="Arial"/>
          <w:color w:val="000000" w:themeColor="text1"/>
          <w:szCs w:val="24"/>
        </w:rPr>
        <w:t>ā</w:t>
      </w:r>
      <w:r>
        <w:rPr>
          <w:rFonts w:eastAsia="Arial" w:cs="Arial"/>
          <w:color w:val="000000" w:themeColor="text1"/>
          <w:szCs w:val="24"/>
        </w:rPr>
        <w:t>ngata</w:t>
      </w:r>
      <w:r w:rsidR="00F53A92" w:rsidRPr="00F53A92">
        <w:rPr>
          <w:rFonts w:eastAsia="Arial" w:cs="Arial"/>
          <w:color w:val="000000" w:themeColor="text1"/>
          <w:szCs w:val="24"/>
        </w:rPr>
        <w:t xml:space="preserve"> Turi Māori </w:t>
      </w:r>
      <w:r w:rsidR="006201BC">
        <w:rPr>
          <w:rFonts w:eastAsia="Arial" w:cs="Arial"/>
          <w:color w:val="000000" w:themeColor="text1"/>
          <w:szCs w:val="24"/>
        </w:rPr>
        <w:t>D/deaf M</w:t>
      </w:r>
      <w:r w:rsidR="006201BC" w:rsidRPr="00054625">
        <w:rPr>
          <w:rFonts w:eastAsia="Arial" w:cs="Arial"/>
          <w:color w:val="000000" w:themeColor="text1"/>
          <w:szCs w:val="24"/>
        </w:rPr>
        <w:t>ā</w:t>
      </w:r>
      <w:r w:rsidR="006201BC">
        <w:rPr>
          <w:rFonts w:eastAsia="Arial" w:cs="Arial"/>
          <w:color w:val="000000" w:themeColor="text1"/>
          <w:szCs w:val="24"/>
        </w:rPr>
        <w:t>ori</w:t>
      </w:r>
      <w:r w:rsidR="006201BC" w:rsidRPr="00F53A92">
        <w:rPr>
          <w:rFonts w:eastAsia="Arial" w:cs="Arial"/>
          <w:color w:val="000000" w:themeColor="text1"/>
          <w:szCs w:val="24"/>
        </w:rPr>
        <w:t xml:space="preserve"> </w:t>
      </w:r>
      <w:r w:rsidR="00F53A92" w:rsidRPr="00F53A92">
        <w:rPr>
          <w:rFonts w:eastAsia="Arial" w:cs="Arial"/>
          <w:color w:val="000000" w:themeColor="text1"/>
          <w:szCs w:val="24"/>
        </w:rPr>
        <w:t>experienced d</w:t>
      </w:r>
      <w:r w:rsidR="006201BC">
        <w:rPr>
          <w:rFonts w:eastAsia="Arial" w:cs="Arial"/>
          <w:color w:val="000000" w:themeColor="text1"/>
          <w:szCs w:val="24"/>
        </w:rPr>
        <w:t xml:space="preserve">ual </w:t>
      </w:r>
      <w:r w:rsidR="00F53A92" w:rsidRPr="00F53A92">
        <w:rPr>
          <w:rFonts w:eastAsia="Arial" w:cs="Arial"/>
          <w:color w:val="000000" w:themeColor="text1"/>
          <w:szCs w:val="24"/>
        </w:rPr>
        <w:t>discrimination with disconnection not</w:t>
      </w:r>
      <w:r w:rsidR="006201BC">
        <w:rPr>
          <w:rFonts w:eastAsia="Arial" w:cs="Arial"/>
          <w:color w:val="000000" w:themeColor="text1"/>
          <w:szCs w:val="24"/>
        </w:rPr>
        <w:t xml:space="preserve"> </w:t>
      </w:r>
      <w:r w:rsidR="00F53A92" w:rsidRPr="00F53A92">
        <w:rPr>
          <w:rFonts w:eastAsia="Arial" w:cs="Arial"/>
          <w:color w:val="000000" w:themeColor="text1"/>
          <w:szCs w:val="24"/>
        </w:rPr>
        <w:t xml:space="preserve">only from their Deaf culture and language, but also from </w:t>
      </w:r>
      <w:proofErr w:type="spellStart"/>
      <w:r w:rsidR="00F53A92" w:rsidRPr="00F53A92">
        <w:rPr>
          <w:rFonts w:eastAsia="Arial" w:cs="Arial"/>
          <w:color w:val="000000" w:themeColor="text1"/>
          <w:szCs w:val="24"/>
        </w:rPr>
        <w:t>te</w:t>
      </w:r>
      <w:proofErr w:type="spellEnd"/>
      <w:r w:rsidR="00F53A92" w:rsidRPr="00F53A92">
        <w:rPr>
          <w:rFonts w:eastAsia="Arial" w:cs="Arial"/>
          <w:color w:val="000000" w:themeColor="text1"/>
          <w:szCs w:val="24"/>
        </w:rPr>
        <w:t xml:space="preserve"> </w:t>
      </w:r>
      <w:proofErr w:type="spellStart"/>
      <w:r w:rsidR="00F53A92" w:rsidRPr="00F53A92">
        <w:rPr>
          <w:rFonts w:eastAsia="Arial" w:cs="Arial"/>
          <w:color w:val="000000" w:themeColor="text1"/>
          <w:szCs w:val="24"/>
        </w:rPr>
        <w:t>reo</w:t>
      </w:r>
      <w:proofErr w:type="spellEnd"/>
      <w:r w:rsidR="00F53A92" w:rsidRPr="00F53A92">
        <w:rPr>
          <w:rFonts w:eastAsia="Arial" w:cs="Arial"/>
          <w:color w:val="000000" w:themeColor="text1"/>
          <w:szCs w:val="24"/>
        </w:rPr>
        <w:t xml:space="preserve"> Māori and tikanga.</w:t>
      </w:r>
      <w:r w:rsidR="00185A93">
        <w:rPr>
          <w:rFonts w:eastAsia="Arial" w:cs="Arial"/>
          <w:color w:val="000000" w:themeColor="text1"/>
          <w:szCs w:val="24"/>
        </w:rPr>
        <w:t xml:space="preserve"> </w:t>
      </w:r>
      <w:r w:rsidR="00F53A92" w:rsidRPr="00F53A92">
        <w:rPr>
          <w:rFonts w:eastAsia="Arial" w:cs="Arial"/>
          <w:color w:val="000000" w:themeColor="text1"/>
          <w:szCs w:val="24"/>
        </w:rPr>
        <w:t xml:space="preserve">This impact has also been recognised in literature exploring perceptions of </w:t>
      </w:r>
      <w:r>
        <w:rPr>
          <w:rFonts w:eastAsia="Arial" w:cs="Arial"/>
          <w:color w:val="000000" w:themeColor="text1"/>
          <w:szCs w:val="24"/>
        </w:rPr>
        <w:t>t</w:t>
      </w:r>
      <w:r w:rsidR="005E2FC7">
        <w:rPr>
          <w:rFonts w:eastAsia="Arial" w:cs="Arial"/>
          <w:color w:val="000000" w:themeColor="text1"/>
          <w:szCs w:val="24"/>
        </w:rPr>
        <w:t>ā</w:t>
      </w:r>
      <w:r>
        <w:rPr>
          <w:rFonts w:eastAsia="Arial" w:cs="Arial"/>
          <w:color w:val="000000" w:themeColor="text1"/>
          <w:szCs w:val="24"/>
        </w:rPr>
        <w:t>ngata</w:t>
      </w:r>
      <w:r w:rsidR="00185A93">
        <w:rPr>
          <w:rFonts w:eastAsia="Arial" w:cs="Arial"/>
          <w:color w:val="000000" w:themeColor="text1"/>
        </w:rPr>
        <w:t xml:space="preserve"> </w:t>
      </w:r>
      <w:r w:rsidR="00F53A92" w:rsidRPr="6C20F1D4">
        <w:rPr>
          <w:rFonts w:eastAsia="Arial" w:cs="Arial"/>
          <w:color w:val="000000" w:themeColor="text1"/>
        </w:rPr>
        <w:t>Turi Māori identity in Aotearoa New Zealand.</w:t>
      </w:r>
      <w:r w:rsidR="009C1E45" w:rsidRPr="6C20F1D4">
        <w:rPr>
          <w:rStyle w:val="FootnoteReference"/>
          <w:rFonts w:eastAsia="Arial" w:cs="Arial"/>
          <w:color w:val="000000" w:themeColor="text1"/>
        </w:rPr>
        <w:footnoteReference w:id="9"/>
      </w:r>
      <w:r w:rsidR="007A6EEB" w:rsidRPr="6C20F1D4">
        <w:rPr>
          <w:rFonts w:eastAsia="Arial" w:cs="Arial"/>
          <w:color w:val="000000" w:themeColor="text1"/>
        </w:rPr>
        <w:t xml:space="preserve">  </w:t>
      </w:r>
      <w:r w:rsidR="00F21BA9">
        <w:t xml:space="preserve">In the </w:t>
      </w:r>
      <w:r w:rsidR="00F21BA9" w:rsidRPr="00F50482">
        <w:t xml:space="preserve">Waitangi </w:t>
      </w:r>
      <w:r w:rsidR="00F21BA9">
        <w:t>Tribunal W</w:t>
      </w:r>
      <w:r w:rsidR="009C1E45">
        <w:t xml:space="preserve">ai </w:t>
      </w:r>
      <w:r w:rsidR="00F21BA9">
        <w:t xml:space="preserve">2575 Claim, </w:t>
      </w:r>
      <w:r w:rsidR="5871A2F3">
        <w:t xml:space="preserve">it was found that </w:t>
      </w:r>
      <w:r w:rsidR="00F21BA9" w:rsidRPr="00F50482">
        <w:t>Māori Deaf</w:t>
      </w:r>
      <w:r w:rsidR="00F21BA9">
        <w:t xml:space="preserve"> </w:t>
      </w:r>
      <w:r w:rsidR="008F77E7">
        <w:t xml:space="preserve">children </w:t>
      </w:r>
      <w:r w:rsidR="00F21BA9">
        <w:t xml:space="preserve">faced additional mistreatment </w:t>
      </w:r>
      <w:r w:rsidR="002655A1">
        <w:t xml:space="preserve">in state care </w:t>
      </w:r>
      <w:r w:rsidR="008738B9">
        <w:t xml:space="preserve">because they were also </w:t>
      </w:r>
      <w:r w:rsidR="008738B9" w:rsidRPr="00F50482">
        <w:t>Māori</w:t>
      </w:r>
      <w:r w:rsidR="1DDC35B0" w:rsidRPr="00F50482">
        <w:t xml:space="preserve">. An example of this mistreatment included </w:t>
      </w:r>
      <w:r w:rsidR="1DDC35B0" w:rsidRPr="00F50482">
        <w:lastRenderedPageBreak/>
        <w:t xml:space="preserve">some </w:t>
      </w:r>
      <w:r w:rsidR="2C8D9D5C" w:rsidRPr="00F50482">
        <w:t>Māori</w:t>
      </w:r>
      <w:r w:rsidR="1DDC35B0" w:rsidRPr="00F50482">
        <w:t xml:space="preserve"> Deaf</w:t>
      </w:r>
      <w:r w:rsidR="4D563B17" w:rsidRPr="00F50482">
        <w:t xml:space="preserve"> were</w:t>
      </w:r>
      <w:r w:rsidR="00676BC6">
        <w:t xml:space="preserve"> </w:t>
      </w:r>
      <w:r w:rsidR="009107D4" w:rsidRPr="00F50482">
        <w:t xml:space="preserve">left </w:t>
      </w:r>
      <w:r w:rsidR="002632EE">
        <w:t xml:space="preserve">with little </w:t>
      </w:r>
      <w:r w:rsidR="009107D4" w:rsidRPr="00F50482">
        <w:t>or no food</w:t>
      </w:r>
      <w:r w:rsidR="00676BC6">
        <w:t xml:space="preserve"> or </w:t>
      </w:r>
      <w:r w:rsidR="009107D4" w:rsidRPr="00F50482">
        <w:t>given</w:t>
      </w:r>
      <w:r w:rsidR="7FFD3696" w:rsidRPr="00F50482">
        <w:t xml:space="preserve"> </w:t>
      </w:r>
      <w:r w:rsidR="009107D4" w:rsidRPr="00F50482">
        <w:t>soap to brush their teeth</w:t>
      </w:r>
      <w:r w:rsidR="00914911">
        <w:t xml:space="preserve"> with</w:t>
      </w:r>
      <w:r w:rsidR="009107D4" w:rsidRPr="00F50482">
        <w:t>.</w:t>
      </w:r>
    </w:p>
    <w:p w14:paraId="42725B23" w14:textId="77777777" w:rsidR="00E14026" w:rsidRDefault="00E14026" w:rsidP="007534C0">
      <w:pPr>
        <w:spacing w:line="360" w:lineRule="auto"/>
      </w:pPr>
    </w:p>
    <w:p w14:paraId="0BFB9050" w14:textId="09766CF0" w:rsidR="00852945" w:rsidRDefault="00852945" w:rsidP="007534C0">
      <w:pPr>
        <w:pStyle w:val="Heading3"/>
        <w:spacing w:line="360" w:lineRule="auto"/>
      </w:pPr>
      <w:r>
        <w:t>Te Tiriti o Waitangi as a mechanism to uphold disabled Māori rights</w:t>
      </w:r>
    </w:p>
    <w:p w14:paraId="1C7CD86F" w14:textId="4CEB34B0" w:rsidR="00E14026" w:rsidRDefault="00185A93" w:rsidP="007534C0">
      <w:pPr>
        <w:spacing w:line="360" w:lineRule="auto"/>
        <w:rPr>
          <w:rFonts w:eastAsia="Arial" w:cs="Arial"/>
          <w:color w:val="000000" w:themeColor="text1"/>
        </w:rPr>
      </w:pPr>
      <w:r>
        <w:t>DPA supports</w:t>
      </w:r>
      <w:r w:rsidR="00E14026">
        <w:t xml:space="preserve"> the work of </w:t>
      </w:r>
      <w:r>
        <w:t xml:space="preserve">the </w:t>
      </w:r>
      <w:r w:rsidR="00E14026">
        <w:t xml:space="preserve">Waitangi Tribunal </w:t>
      </w:r>
      <w:r w:rsidR="003B4055">
        <w:t xml:space="preserve">as a standing commission of inquiry. It </w:t>
      </w:r>
      <w:r w:rsidR="009E5762">
        <w:t>can</w:t>
      </w:r>
      <w:r w:rsidR="006A0B8A">
        <w:t xml:space="preserve"> and has made</w:t>
      </w:r>
      <w:r w:rsidR="003B4055">
        <w:t xml:space="preserve"> recommendations on claims brought by </w:t>
      </w:r>
      <w:r w:rsidR="003852D1">
        <w:t>t</w:t>
      </w:r>
      <w:r w:rsidR="005E2FC7">
        <w:t>ā</w:t>
      </w:r>
      <w:r w:rsidR="003852D1">
        <w:t>ngata</w:t>
      </w:r>
      <w:r w:rsidR="009E5762">
        <w:t xml:space="preserve"> whaikaha</w:t>
      </w:r>
      <w:r w:rsidR="005E2FC7">
        <w:t>/hauā</w:t>
      </w:r>
      <w:r w:rsidR="009E5762">
        <w:t xml:space="preserve"> disabled </w:t>
      </w:r>
      <w:r w:rsidR="003B4055">
        <w:t>Māori relating to legislation, policies, actions or omissions of the Crown that breach the promises made</w:t>
      </w:r>
      <w:r w:rsidR="005E2FC7">
        <w:t xml:space="preserve"> in Te Tiriti o Waitangi</w:t>
      </w:r>
      <w:r w:rsidR="003B4055">
        <w:t>.</w:t>
      </w:r>
      <w:r w:rsidR="003E130A">
        <w:t xml:space="preserve">  </w:t>
      </w:r>
      <w:r w:rsidR="04F99A30">
        <w:t xml:space="preserve">The </w:t>
      </w:r>
      <w:r w:rsidR="00806F21">
        <w:t>T</w:t>
      </w:r>
      <w:r w:rsidR="04F99A30">
        <w:t>ribunal’s existence</w:t>
      </w:r>
      <w:r w:rsidR="003E130A">
        <w:t xml:space="preserve"> creates another safeguard against government legislation</w:t>
      </w:r>
      <w:r>
        <w:t xml:space="preserve"> - </w:t>
      </w:r>
      <w:r w:rsidR="00BE06D4">
        <w:t xml:space="preserve">such as this </w:t>
      </w:r>
      <w:r>
        <w:t>B</w:t>
      </w:r>
      <w:r w:rsidR="00BE06D4">
        <w:t>ill</w:t>
      </w:r>
      <w:r>
        <w:t xml:space="preserve"> -</w:t>
      </w:r>
      <w:r w:rsidR="00BE06D4">
        <w:t xml:space="preserve"> </w:t>
      </w:r>
      <w:r w:rsidR="003E130A">
        <w:t xml:space="preserve">that </w:t>
      </w:r>
      <w:r w:rsidR="001B7094">
        <w:t>will</w:t>
      </w:r>
      <w:r w:rsidR="003E130A">
        <w:t xml:space="preserve"> unfairly disadvantage </w:t>
      </w:r>
      <w:r w:rsidR="003852D1" w:rsidRPr="6C20F1D4">
        <w:rPr>
          <w:rFonts w:eastAsia="Arial" w:cs="Arial"/>
          <w:color w:val="000000" w:themeColor="text1"/>
        </w:rPr>
        <w:t>t</w:t>
      </w:r>
      <w:r w:rsidR="005E2FC7">
        <w:rPr>
          <w:rFonts w:eastAsia="Arial" w:cs="Arial"/>
          <w:color w:val="000000" w:themeColor="text1"/>
        </w:rPr>
        <w:t>ā</w:t>
      </w:r>
      <w:r w:rsidR="003852D1" w:rsidRPr="6C20F1D4">
        <w:rPr>
          <w:rFonts w:eastAsia="Arial" w:cs="Arial"/>
          <w:color w:val="000000" w:themeColor="text1"/>
        </w:rPr>
        <w:t>ngata</w:t>
      </w:r>
      <w:r w:rsidR="003E130A" w:rsidRPr="6C20F1D4">
        <w:rPr>
          <w:rFonts w:eastAsia="Arial" w:cs="Arial"/>
          <w:color w:val="000000" w:themeColor="text1"/>
        </w:rPr>
        <w:t xml:space="preserve"> whaikaha Māori</w:t>
      </w:r>
      <w:r w:rsidR="001B7094">
        <w:rPr>
          <w:rFonts w:eastAsia="Arial" w:cs="Arial"/>
          <w:color w:val="000000" w:themeColor="text1"/>
        </w:rPr>
        <w:t xml:space="preserve"> if enacted</w:t>
      </w:r>
      <w:r w:rsidR="00B52401" w:rsidRPr="6C20F1D4">
        <w:rPr>
          <w:rFonts w:eastAsia="Arial" w:cs="Arial"/>
          <w:color w:val="000000" w:themeColor="text1"/>
        </w:rPr>
        <w:t>.</w:t>
      </w:r>
    </w:p>
    <w:p w14:paraId="42511BCE" w14:textId="31A4A323" w:rsidR="00852945" w:rsidRDefault="00852945" w:rsidP="007534C0">
      <w:pPr>
        <w:spacing w:line="360" w:lineRule="auto"/>
        <w:rPr>
          <w:rFonts w:eastAsia="Arial" w:cs="Arial"/>
          <w:color w:val="000000" w:themeColor="text1"/>
          <w:szCs w:val="24"/>
        </w:rPr>
      </w:pPr>
      <w:r>
        <w:rPr>
          <w:rFonts w:eastAsia="Arial" w:cs="Arial"/>
          <w:color w:val="000000" w:themeColor="text1"/>
          <w:szCs w:val="24"/>
        </w:rPr>
        <w:t xml:space="preserve">Te Tiriti o Waitangi has been used by kaupapa </w:t>
      </w:r>
      <w:r w:rsidRPr="00AD7319">
        <w:rPr>
          <w:rFonts w:eastAsia="Arial" w:cs="Arial"/>
          <w:color w:val="000000" w:themeColor="text1"/>
          <w:szCs w:val="24"/>
        </w:rPr>
        <w:t>Māori</w:t>
      </w:r>
      <w:r>
        <w:rPr>
          <w:rFonts w:eastAsia="Arial" w:cs="Arial"/>
          <w:color w:val="000000" w:themeColor="text1"/>
          <w:szCs w:val="24"/>
        </w:rPr>
        <w:t xml:space="preserve"> disability organisations to outline the additional challenges they face compared to non-M</w:t>
      </w:r>
      <w:r w:rsidRPr="00054625">
        <w:rPr>
          <w:rFonts w:eastAsia="Arial" w:cs="Arial"/>
          <w:color w:val="000000" w:themeColor="text1"/>
          <w:szCs w:val="24"/>
        </w:rPr>
        <w:t>ā</w:t>
      </w:r>
      <w:r>
        <w:rPr>
          <w:rFonts w:eastAsia="Arial" w:cs="Arial"/>
          <w:color w:val="000000" w:themeColor="text1"/>
          <w:szCs w:val="24"/>
        </w:rPr>
        <w:t xml:space="preserve">ori disability organisations. </w:t>
      </w:r>
      <w:r w:rsidR="00AF68A8">
        <w:rPr>
          <w:rFonts w:eastAsia="Arial" w:cs="Arial"/>
          <w:color w:val="000000" w:themeColor="text1"/>
          <w:szCs w:val="24"/>
        </w:rPr>
        <w:t xml:space="preserve">For example, </w:t>
      </w:r>
      <w:r>
        <w:rPr>
          <w:rFonts w:eastAsia="Arial" w:cs="Arial"/>
          <w:color w:val="000000" w:themeColor="text1"/>
          <w:szCs w:val="24"/>
        </w:rPr>
        <w:t xml:space="preserve">In WAI2575, </w:t>
      </w:r>
      <w:proofErr w:type="spellStart"/>
      <w:r>
        <w:rPr>
          <w:rFonts w:eastAsia="Arial" w:cs="Arial"/>
          <w:color w:val="000000" w:themeColor="text1"/>
          <w:szCs w:val="24"/>
        </w:rPr>
        <w:t>Te</w:t>
      </w:r>
      <w:proofErr w:type="spellEnd"/>
      <w:r>
        <w:rPr>
          <w:rFonts w:eastAsia="Arial" w:cs="Arial"/>
          <w:color w:val="000000" w:themeColor="text1"/>
          <w:szCs w:val="24"/>
        </w:rPr>
        <w:t xml:space="preserve"> Roopu </w:t>
      </w:r>
      <w:proofErr w:type="spellStart"/>
      <w:r>
        <w:rPr>
          <w:rFonts w:eastAsia="Arial" w:cs="Arial"/>
          <w:color w:val="000000" w:themeColor="text1"/>
          <w:szCs w:val="24"/>
        </w:rPr>
        <w:t>Taurima</w:t>
      </w:r>
      <w:proofErr w:type="spellEnd"/>
      <w:r>
        <w:rPr>
          <w:rFonts w:eastAsia="Arial" w:cs="Arial"/>
          <w:color w:val="000000" w:themeColor="text1"/>
          <w:szCs w:val="24"/>
        </w:rPr>
        <w:t xml:space="preserve"> outlined the additional requirements needed for their organisation to function in comparison to similar disability </w:t>
      </w:r>
      <w:r w:rsidR="0083225B">
        <w:rPr>
          <w:rFonts w:eastAsia="Arial" w:cs="Arial"/>
          <w:color w:val="000000" w:themeColor="text1"/>
          <w:szCs w:val="24"/>
        </w:rPr>
        <w:t>organisations and</w:t>
      </w:r>
      <w:r w:rsidR="00AF68A8">
        <w:rPr>
          <w:rFonts w:eastAsia="Arial" w:cs="Arial"/>
          <w:color w:val="000000" w:themeColor="text1"/>
          <w:szCs w:val="24"/>
        </w:rPr>
        <w:t xml:space="preserve"> sought a variety of initiatives to address inequities in health for Māori disabled people and prevent the “</w:t>
      </w:r>
      <w:proofErr w:type="spellStart"/>
      <w:r w:rsidR="00AF68A8">
        <w:rPr>
          <w:rFonts w:eastAsia="Arial" w:cs="Arial"/>
          <w:color w:val="000000" w:themeColor="text1"/>
          <w:szCs w:val="24"/>
        </w:rPr>
        <w:t>invisibilisation</w:t>
      </w:r>
      <w:proofErr w:type="spellEnd"/>
      <w:r w:rsidR="00AF68A8">
        <w:rPr>
          <w:rFonts w:eastAsia="Arial" w:cs="Arial"/>
          <w:color w:val="000000" w:themeColor="text1"/>
          <w:szCs w:val="24"/>
        </w:rPr>
        <w:t xml:space="preserve"> of Māori with disabilities</w:t>
      </w:r>
      <w:r w:rsidR="00814A15">
        <w:rPr>
          <w:rFonts w:eastAsia="Arial" w:cs="Arial"/>
          <w:color w:val="000000" w:themeColor="text1"/>
          <w:szCs w:val="24"/>
        </w:rPr>
        <w:t>”</w:t>
      </w:r>
      <w:r w:rsidR="0083225B">
        <w:rPr>
          <w:rFonts w:eastAsia="Arial" w:cs="Arial"/>
          <w:color w:val="000000" w:themeColor="text1"/>
          <w:szCs w:val="24"/>
        </w:rPr>
        <w:t>.</w:t>
      </w:r>
      <w:r w:rsidR="003B2153">
        <w:rPr>
          <w:rStyle w:val="FootnoteReference"/>
          <w:rFonts w:eastAsia="Arial" w:cs="Arial"/>
          <w:color w:val="000000" w:themeColor="text1"/>
          <w:szCs w:val="24"/>
        </w:rPr>
        <w:footnoteReference w:id="10"/>
      </w:r>
      <w:r w:rsidR="00AF68A8">
        <w:rPr>
          <w:rFonts w:eastAsia="Arial" w:cs="Arial"/>
          <w:color w:val="000000" w:themeColor="text1"/>
          <w:szCs w:val="24"/>
        </w:rPr>
        <w:t xml:space="preserve"> </w:t>
      </w:r>
      <w:r>
        <w:rPr>
          <w:rFonts w:eastAsia="Arial" w:cs="Arial"/>
          <w:color w:val="000000" w:themeColor="text1"/>
          <w:szCs w:val="24"/>
        </w:rPr>
        <w:t xml:space="preserve">  </w:t>
      </w:r>
    </w:p>
    <w:p w14:paraId="22BE1F7E" w14:textId="77777777" w:rsidR="007E6D6E" w:rsidRDefault="007E6D6E" w:rsidP="007534C0">
      <w:pPr>
        <w:pStyle w:val="Heading2"/>
        <w:spacing w:line="360" w:lineRule="auto"/>
      </w:pPr>
    </w:p>
    <w:p w14:paraId="6DAF1BA0" w14:textId="150581E6" w:rsidR="00D45B4E" w:rsidRPr="00303E7D" w:rsidRDefault="00A278DE" w:rsidP="007534C0">
      <w:pPr>
        <w:pStyle w:val="Heading2"/>
        <w:spacing w:line="360" w:lineRule="auto"/>
      </w:pPr>
      <w:r w:rsidRPr="00303E7D">
        <w:t xml:space="preserve">Upholding the rights of </w:t>
      </w:r>
      <w:r w:rsidR="005E2FC7" w:rsidRPr="00303E7D">
        <w:t xml:space="preserve">disabled </w:t>
      </w:r>
      <w:r w:rsidR="003852D1" w:rsidRPr="00303E7D">
        <w:t>T</w:t>
      </w:r>
      <w:r w:rsidR="005E2FC7" w:rsidRPr="00303E7D">
        <w:t>ā</w:t>
      </w:r>
      <w:r w:rsidR="003852D1" w:rsidRPr="00303E7D">
        <w:t>ngata</w:t>
      </w:r>
      <w:r w:rsidRPr="00303E7D">
        <w:t xml:space="preserve"> </w:t>
      </w:r>
      <w:r w:rsidR="005E2FC7" w:rsidRPr="00303E7D">
        <w:t>Tiriti</w:t>
      </w:r>
    </w:p>
    <w:p w14:paraId="2FEEE331" w14:textId="77777777" w:rsidR="007E6D6E" w:rsidRDefault="007E6D6E" w:rsidP="007534C0">
      <w:pPr>
        <w:pStyle w:val="Heading3"/>
        <w:spacing w:line="360" w:lineRule="auto"/>
      </w:pPr>
      <w:r>
        <w:t>Rights provided by Te Tiriti o Waitangi to non-Māori</w:t>
      </w:r>
    </w:p>
    <w:p w14:paraId="2A93B0E0" w14:textId="6891797F" w:rsidR="00852945" w:rsidRDefault="00852945" w:rsidP="007534C0">
      <w:pPr>
        <w:spacing w:line="360" w:lineRule="auto"/>
        <w:rPr>
          <w:rFonts w:eastAsia="Arial" w:cs="Arial"/>
          <w:color w:val="000000" w:themeColor="text1"/>
        </w:rPr>
      </w:pPr>
      <w:r w:rsidRPr="0456225D">
        <w:rPr>
          <w:rFonts w:eastAsia="Arial" w:cs="Arial"/>
          <w:color w:val="000000" w:themeColor="text1"/>
        </w:rPr>
        <w:t xml:space="preserve">According to </w:t>
      </w:r>
      <w:proofErr w:type="spellStart"/>
      <w:r w:rsidRPr="0456225D">
        <w:rPr>
          <w:rFonts w:eastAsia="Arial" w:cs="Arial"/>
          <w:i/>
          <w:iCs/>
          <w:color w:val="000000" w:themeColor="text1"/>
        </w:rPr>
        <w:t>Te</w:t>
      </w:r>
      <w:proofErr w:type="spellEnd"/>
      <w:r w:rsidRPr="0456225D">
        <w:rPr>
          <w:rFonts w:eastAsia="Arial" w:cs="Arial"/>
          <w:i/>
          <w:iCs/>
          <w:color w:val="000000" w:themeColor="text1"/>
        </w:rPr>
        <w:t xml:space="preserve"> </w:t>
      </w:r>
      <w:proofErr w:type="spellStart"/>
      <w:r w:rsidRPr="0456225D">
        <w:rPr>
          <w:rFonts w:eastAsia="Arial" w:cs="Arial"/>
          <w:i/>
          <w:iCs/>
          <w:color w:val="000000" w:themeColor="text1"/>
        </w:rPr>
        <w:t>Kāhui</w:t>
      </w:r>
      <w:proofErr w:type="spellEnd"/>
      <w:r w:rsidRPr="0456225D">
        <w:rPr>
          <w:rFonts w:eastAsia="Arial" w:cs="Arial"/>
          <w:i/>
          <w:iCs/>
          <w:color w:val="000000" w:themeColor="text1"/>
        </w:rPr>
        <w:t xml:space="preserve"> Tika </w:t>
      </w:r>
      <w:proofErr w:type="spellStart"/>
      <w:r w:rsidRPr="0456225D">
        <w:rPr>
          <w:rFonts w:eastAsia="Arial" w:cs="Arial"/>
          <w:i/>
          <w:iCs/>
          <w:color w:val="000000" w:themeColor="text1"/>
        </w:rPr>
        <w:t>Tangata</w:t>
      </w:r>
      <w:proofErr w:type="spellEnd"/>
      <w:r w:rsidRPr="0456225D">
        <w:rPr>
          <w:rFonts w:eastAsia="Arial" w:cs="Arial"/>
          <w:color w:val="000000" w:themeColor="text1"/>
        </w:rPr>
        <w:t xml:space="preserve">, </w:t>
      </w:r>
      <w:proofErr w:type="spellStart"/>
      <w:r w:rsidRPr="0456225D">
        <w:rPr>
          <w:rFonts w:eastAsia="Arial" w:cs="Arial"/>
          <w:color w:val="000000" w:themeColor="text1"/>
        </w:rPr>
        <w:t>Te</w:t>
      </w:r>
      <w:proofErr w:type="spellEnd"/>
      <w:r w:rsidRPr="0456225D">
        <w:rPr>
          <w:rFonts w:eastAsia="Arial" w:cs="Arial"/>
          <w:color w:val="000000" w:themeColor="text1"/>
        </w:rPr>
        <w:t xml:space="preserve"> Tiriti </w:t>
      </w:r>
      <w:r>
        <w:rPr>
          <w:rFonts w:eastAsia="Arial" w:cs="Arial"/>
          <w:color w:val="000000" w:themeColor="text1"/>
        </w:rPr>
        <w:t xml:space="preserve">o Waitangi </w:t>
      </w:r>
      <w:r w:rsidRPr="0456225D">
        <w:rPr>
          <w:rFonts w:eastAsia="Arial" w:cs="Arial"/>
          <w:color w:val="000000" w:themeColor="text1"/>
        </w:rPr>
        <w:t xml:space="preserve">is New Zealand’s own unique statement of human rights. It includes both universal human rights and Indigenous rights. It belongs to and is a source of rights for all New Zealanders. </w:t>
      </w:r>
    </w:p>
    <w:p w14:paraId="2BF70345" w14:textId="4E0BA4B8" w:rsidR="00185A93" w:rsidRDefault="005E2FC7" w:rsidP="007534C0">
      <w:pPr>
        <w:spacing w:line="360" w:lineRule="auto"/>
        <w:rPr>
          <w:rFonts w:eastAsia="Arial" w:cs="Arial"/>
          <w:color w:val="000000" w:themeColor="text1"/>
          <w:szCs w:val="24"/>
        </w:rPr>
      </w:pPr>
      <w:r>
        <w:rPr>
          <w:rFonts w:eastAsia="Arial" w:cs="Arial"/>
          <w:color w:val="000000" w:themeColor="text1"/>
          <w:szCs w:val="24"/>
        </w:rPr>
        <w:lastRenderedPageBreak/>
        <w:t>Disabled people</w:t>
      </w:r>
      <w:r w:rsidR="00A278DE">
        <w:rPr>
          <w:rFonts w:eastAsia="Arial" w:cs="Arial"/>
          <w:color w:val="000000" w:themeColor="text1"/>
          <w:szCs w:val="24"/>
        </w:rPr>
        <w:t xml:space="preserve"> </w:t>
      </w:r>
      <w:r>
        <w:rPr>
          <w:rFonts w:eastAsia="Arial" w:cs="Arial"/>
          <w:color w:val="000000" w:themeColor="text1"/>
          <w:szCs w:val="24"/>
        </w:rPr>
        <w:t xml:space="preserve">who </w:t>
      </w:r>
      <w:r w:rsidR="00A278DE">
        <w:rPr>
          <w:rFonts w:eastAsia="Arial" w:cs="Arial"/>
          <w:color w:val="000000" w:themeColor="text1"/>
          <w:szCs w:val="24"/>
        </w:rPr>
        <w:t xml:space="preserve">are </w:t>
      </w:r>
      <w:r w:rsidR="003852D1">
        <w:rPr>
          <w:rFonts w:eastAsia="Arial" w:cs="Arial"/>
          <w:color w:val="000000" w:themeColor="text1"/>
          <w:szCs w:val="24"/>
        </w:rPr>
        <w:t>t</w:t>
      </w:r>
      <w:r w:rsidR="00185A93">
        <w:rPr>
          <w:rFonts w:eastAsia="Arial" w:cs="Arial"/>
          <w:color w:val="000000" w:themeColor="text1"/>
          <w:szCs w:val="24"/>
        </w:rPr>
        <w:t>ā</w:t>
      </w:r>
      <w:r w:rsidR="003852D1">
        <w:rPr>
          <w:rFonts w:eastAsia="Arial" w:cs="Arial"/>
          <w:color w:val="000000" w:themeColor="text1"/>
          <w:szCs w:val="24"/>
        </w:rPr>
        <w:t>ngata</w:t>
      </w:r>
      <w:r w:rsidR="00A278DE">
        <w:rPr>
          <w:rFonts w:eastAsia="Arial" w:cs="Arial"/>
          <w:color w:val="000000" w:themeColor="text1"/>
          <w:szCs w:val="24"/>
        </w:rPr>
        <w:t xml:space="preserve"> Tirit</w:t>
      </w:r>
      <w:r w:rsidR="00334FA5">
        <w:rPr>
          <w:rFonts w:eastAsia="Arial" w:cs="Arial"/>
          <w:color w:val="000000" w:themeColor="text1"/>
          <w:szCs w:val="24"/>
        </w:rPr>
        <w:t>i</w:t>
      </w:r>
      <w:r w:rsidR="003D36C6">
        <w:rPr>
          <w:rFonts w:eastAsia="Arial" w:cs="Arial"/>
          <w:color w:val="000000" w:themeColor="text1"/>
          <w:szCs w:val="24"/>
        </w:rPr>
        <w:t xml:space="preserve"> </w:t>
      </w:r>
      <w:r w:rsidR="00185A93">
        <w:rPr>
          <w:rFonts w:eastAsia="Arial" w:cs="Arial"/>
          <w:color w:val="000000" w:themeColor="text1"/>
          <w:szCs w:val="24"/>
        </w:rPr>
        <w:t xml:space="preserve">(non-Māori) </w:t>
      </w:r>
      <w:r w:rsidR="003D36C6">
        <w:rPr>
          <w:rFonts w:eastAsia="Arial" w:cs="Arial"/>
          <w:color w:val="000000" w:themeColor="text1"/>
          <w:szCs w:val="24"/>
        </w:rPr>
        <w:t>have rights under Te Tiriti</w:t>
      </w:r>
      <w:r>
        <w:rPr>
          <w:rFonts w:eastAsia="Arial" w:cs="Arial"/>
          <w:color w:val="000000" w:themeColor="text1"/>
          <w:szCs w:val="24"/>
        </w:rPr>
        <w:t xml:space="preserve"> o Waitangi</w:t>
      </w:r>
      <w:r w:rsidR="00185A93">
        <w:rPr>
          <w:rFonts w:eastAsia="Arial" w:cs="Arial"/>
          <w:color w:val="000000" w:themeColor="text1"/>
          <w:szCs w:val="24"/>
        </w:rPr>
        <w:t>. Indeed,</w:t>
      </w:r>
      <w:r>
        <w:rPr>
          <w:rFonts w:eastAsia="Arial" w:cs="Arial"/>
          <w:color w:val="000000" w:themeColor="text1"/>
          <w:szCs w:val="24"/>
        </w:rPr>
        <w:t xml:space="preserve"> it is the document that gives them the right to be here in New Zealand</w:t>
      </w:r>
      <w:r w:rsidR="003D36C6">
        <w:rPr>
          <w:rFonts w:eastAsia="Arial" w:cs="Arial"/>
          <w:color w:val="000000" w:themeColor="text1"/>
          <w:szCs w:val="24"/>
        </w:rPr>
        <w:t>.</w:t>
      </w:r>
      <w:r>
        <w:rPr>
          <w:rFonts w:eastAsia="Arial" w:cs="Arial"/>
          <w:color w:val="000000" w:themeColor="text1"/>
          <w:szCs w:val="24"/>
        </w:rPr>
        <w:t xml:space="preserve"> </w:t>
      </w:r>
    </w:p>
    <w:p w14:paraId="51F8264C" w14:textId="77777777" w:rsidR="00852945" w:rsidRDefault="00852945" w:rsidP="007534C0">
      <w:pPr>
        <w:spacing w:line="360" w:lineRule="auto"/>
        <w:rPr>
          <w:rFonts w:eastAsia="Arial" w:cs="Arial"/>
          <w:color w:val="000000" w:themeColor="text1"/>
          <w:szCs w:val="24"/>
        </w:rPr>
      </w:pPr>
    </w:p>
    <w:p w14:paraId="49E3C5BD" w14:textId="1C8A03CF" w:rsidR="007E6D6E" w:rsidRDefault="007E6D6E" w:rsidP="007534C0">
      <w:pPr>
        <w:pStyle w:val="Heading3"/>
        <w:spacing w:line="360" w:lineRule="auto"/>
      </w:pPr>
      <w:r>
        <w:t>Risks to organisations</w:t>
      </w:r>
    </w:p>
    <w:p w14:paraId="309C8679" w14:textId="03D7D728" w:rsidR="005E2FC7" w:rsidRDefault="005E2FC7" w:rsidP="007534C0">
      <w:pPr>
        <w:spacing w:line="360" w:lineRule="auto"/>
        <w:rPr>
          <w:rFonts w:eastAsia="Arial" w:cs="Arial"/>
          <w:color w:val="000000" w:themeColor="text1"/>
          <w:szCs w:val="24"/>
        </w:rPr>
      </w:pPr>
      <w:r>
        <w:rPr>
          <w:rFonts w:eastAsia="Arial" w:cs="Arial"/>
          <w:color w:val="000000" w:themeColor="text1"/>
          <w:szCs w:val="24"/>
        </w:rPr>
        <w:t xml:space="preserve">As a predominantly Tāngata Tiriti organisation, the Disabled Persons Assembly NZ is also able to operate in Aotearoa </w:t>
      </w:r>
      <w:r w:rsidR="003A053B">
        <w:rPr>
          <w:rFonts w:eastAsia="Arial" w:cs="Arial"/>
          <w:color w:val="000000" w:themeColor="text1"/>
          <w:szCs w:val="24"/>
        </w:rPr>
        <w:t>because of the rights acquired</w:t>
      </w:r>
      <w:r>
        <w:rPr>
          <w:rFonts w:eastAsia="Arial" w:cs="Arial"/>
          <w:color w:val="000000" w:themeColor="text1"/>
          <w:szCs w:val="24"/>
        </w:rPr>
        <w:t xml:space="preserve"> from Te Tiriti o Waitangi. </w:t>
      </w:r>
      <w:r w:rsidR="003A053B">
        <w:rPr>
          <w:rFonts w:eastAsia="Arial" w:cs="Arial"/>
          <w:color w:val="000000" w:themeColor="text1"/>
          <w:szCs w:val="24"/>
        </w:rPr>
        <w:t xml:space="preserve">Without Te Tiriti o Waitangi, non-Māori do not have a right to be in Aotearoa, and our organisations do not have the right to operate. </w:t>
      </w:r>
      <w:r>
        <w:rPr>
          <w:rFonts w:eastAsia="Arial" w:cs="Arial"/>
          <w:color w:val="000000" w:themeColor="text1"/>
          <w:szCs w:val="24"/>
        </w:rPr>
        <w:t>It i</w:t>
      </w:r>
      <w:r w:rsidR="003A053B">
        <w:rPr>
          <w:rFonts w:eastAsia="Arial" w:cs="Arial"/>
          <w:color w:val="000000" w:themeColor="text1"/>
          <w:szCs w:val="24"/>
        </w:rPr>
        <w:t>s</w:t>
      </w:r>
      <w:r>
        <w:rPr>
          <w:rFonts w:eastAsia="Arial" w:cs="Arial"/>
          <w:color w:val="000000" w:themeColor="text1"/>
          <w:szCs w:val="24"/>
        </w:rPr>
        <w:t xml:space="preserve"> therefore of the utmost importance to DPA that Te Tiriti o Waitangi </w:t>
      </w:r>
      <w:r w:rsidR="003A053B">
        <w:rPr>
          <w:rFonts w:eastAsia="Arial" w:cs="Arial"/>
          <w:color w:val="000000" w:themeColor="text1"/>
          <w:szCs w:val="24"/>
        </w:rPr>
        <w:t xml:space="preserve">itself </w:t>
      </w:r>
      <w:r>
        <w:rPr>
          <w:rFonts w:eastAsia="Arial" w:cs="Arial"/>
          <w:color w:val="000000" w:themeColor="text1"/>
          <w:szCs w:val="24"/>
        </w:rPr>
        <w:t>be respected, and</w:t>
      </w:r>
      <w:r w:rsidR="003A053B">
        <w:rPr>
          <w:rFonts w:eastAsia="Arial" w:cs="Arial"/>
          <w:color w:val="000000" w:themeColor="text1"/>
          <w:szCs w:val="24"/>
        </w:rPr>
        <w:t xml:space="preserve"> additionally</w:t>
      </w:r>
      <w:r>
        <w:rPr>
          <w:rFonts w:eastAsia="Arial" w:cs="Arial"/>
          <w:color w:val="000000" w:themeColor="text1"/>
          <w:szCs w:val="24"/>
        </w:rPr>
        <w:t xml:space="preserve"> that </w:t>
      </w:r>
      <w:r w:rsidR="003A053B">
        <w:rPr>
          <w:rFonts w:eastAsia="Arial" w:cs="Arial"/>
          <w:color w:val="000000" w:themeColor="text1"/>
          <w:szCs w:val="24"/>
        </w:rPr>
        <w:t>the government does not undermine the existing relationship between the Crown and Māori</w:t>
      </w:r>
      <w:r w:rsidR="00185A93">
        <w:rPr>
          <w:rFonts w:eastAsia="Arial" w:cs="Arial"/>
          <w:color w:val="000000" w:themeColor="text1"/>
          <w:szCs w:val="24"/>
        </w:rPr>
        <w:t>,</w:t>
      </w:r>
      <w:r w:rsidR="003A053B">
        <w:rPr>
          <w:rFonts w:eastAsia="Arial" w:cs="Arial"/>
          <w:color w:val="000000" w:themeColor="text1"/>
          <w:szCs w:val="24"/>
        </w:rPr>
        <w:t xml:space="preserve"> such as through the proposals made in this Bill.</w:t>
      </w:r>
    </w:p>
    <w:p w14:paraId="63FBB1D9" w14:textId="148451C5" w:rsidR="00E06CAA" w:rsidRDefault="003A053B" w:rsidP="007534C0">
      <w:pPr>
        <w:spacing w:line="360" w:lineRule="auto"/>
        <w:rPr>
          <w:rFonts w:eastAsia="Arial" w:cs="Arial"/>
          <w:color w:val="000000" w:themeColor="text1"/>
          <w:szCs w:val="24"/>
        </w:rPr>
      </w:pPr>
      <w:r>
        <w:rPr>
          <w:rFonts w:eastAsia="Arial" w:cs="Arial"/>
          <w:color w:val="000000" w:themeColor="text1"/>
          <w:szCs w:val="24"/>
        </w:rPr>
        <w:t>While the Bill states that the text of</w:t>
      </w:r>
      <w:r w:rsidR="00681D60">
        <w:rPr>
          <w:rFonts w:eastAsia="Arial" w:cs="Arial"/>
          <w:color w:val="000000" w:themeColor="text1"/>
          <w:szCs w:val="24"/>
        </w:rPr>
        <w:t xml:space="preserve"> Te Tiriti</w:t>
      </w:r>
      <w:r>
        <w:rPr>
          <w:rFonts w:eastAsia="Arial" w:cs="Arial"/>
          <w:color w:val="000000" w:themeColor="text1"/>
          <w:szCs w:val="24"/>
        </w:rPr>
        <w:t xml:space="preserve"> o Waitangi is not altered</w:t>
      </w:r>
      <w:r w:rsidR="00793E29">
        <w:rPr>
          <w:rFonts w:eastAsia="Arial" w:cs="Arial"/>
          <w:color w:val="000000" w:themeColor="text1"/>
          <w:szCs w:val="24"/>
        </w:rPr>
        <w:t>,</w:t>
      </w:r>
      <w:r>
        <w:rPr>
          <w:rFonts w:eastAsia="Arial" w:cs="Arial"/>
          <w:color w:val="000000" w:themeColor="text1"/>
          <w:szCs w:val="24"/>
        </w:rPr>
        <w:t xml:space="preserve"> making changes to the principles </w:t>
      </w:r>
      <w:r w:rsidR="00E06CAA">
        <w:rPr>
          <w:rFonts w:eastAsia="Arial" w:cs="Arial"/>
          <w:color w:val="000000" w:themeColor="text1"/>
          <w:szCs w:val="24"/>
        </w:rPr>
        <w:t xml:space="preserve">tacitly </w:t>
      </w:r>
      <w:r w:rsidR="00185A93">
        <w:rPr>
          <w:rFonts w:eastAsia="Arial" w:cs="Arial"/>
          <w:color w:val="000000" w:themeColor="text1"/>
          <w:szCs w:val="24"/>
        </w:rPr>
        <w:t>affect</w:t>
      </w:r>
      <w:r w:rsidR="00E06CAA">
        <w:rPr>
          <w:rFonts w:eastAsia="Arial" w:cs="Arial"/>
          <w:color w:val="000000" w:themeColor="text1"/>
          <w:szCs w:val="24"/>
        </w:rPr>
        <w:t xml:space="preserve">s </w:t>
      </w:r>
      <w:r w:rsidR="00185A93">
        <w:rPr>
          <w:rFonts w:eastAsia="Arial" w:cs="Arial"/>
          <w:color w:val="000000" w:themeColor="text1"/>
          <w:szCs w:val="24"/>
        </w:rPr>
        <w:t>the</w:t>
      </w:r>
      <w:r>
        <w:rPr>
          <w:rFonts w:eastAsia="Arial" w:cs="Arial"/>
          <w:color w:val="000000" w:themeColor="text1"/>
          <w:szCs w:val="24"/>
        </w:rPr>
        <w:t xml:space="preserve"> application of the text</w:t>
      </w:r>
      <w:r w:rsidR="00E06CAA">
        <w:rPr>
          <w:rFonts w:eastAsia="Arial" w:cs="Arial"/>
          <w:color w:val="000000" w:themeColor="text1"/>
          <w:szCs w:val="24"/>
        </w:rPr>
        <w:t>. Making such changes</w:t>
      </w:r>
      <w:r>
        <w:rPr>
          <w:rFonts w:eastAsia="Arial" w:cs="Arial"/>
          <w:color w:val="000000" w:themeColor="text1"/>
          <w:szCs w:val="24"/>
        </w:rPr>
        <w:t xml:space="preserve"> unilaterally without the </w:t>
      </w:r>
      <w:r w:rsidR="00E06CAA">
        <w:rPr>
          <w:rFonts w:eastAsia="Arial" w:cs="Arial"/>
          <w:color w:val="000000" w:themeColor="text1"/>
          <w:szCs w:val="24"/>
        </w:rPr>
        <w:t xml:space="preserve">consent of </w:t>
      </w:r>
      <w:r>
        <w:rPr>
          <w:rFonts w:eastAsia="Arial" w:cs="Arial"/>
          <w:color w:val="000000" w:themeColor="text1"/>
          <w:szCs w:val="24"/>
        </w:rPr>
        <w:t xml:space="preserve">other parties to the agreement is incomprehensible and out of step with all New Zealand and international law governing Treaties and agreements. </w:t>
      </w:r>
    </w:p>
    <w:p w14:paraId="68E9EAD7" w14:textId="3B552D1E" w:rsidR="00971DFC" w:rsidRDefault="00E06CAA" w:rsidP="007534C0">
      <w:pPr>
        <w:spacing w:line="360" w:lineRule="auto"/>
        <w:rPr>
          <w:rFonts w:eastAsia="Arial" w:cs="Arial"/>
          <w:color w:val="000000" w:themeColor="text1"/>
          <w:szCs w:val="24"/>
        </w:rPr>
      </w:pPr>
      <w:r>
        <w:rPr>
          <w:rFonts w:eastAsia="Arial" w:cs="Arial"/>
          <w:color w:val="000000" w:themeColor="text1"/>
          <w:szCs w:val="24"/>
        </w:rPr>
        <w:t xml:space="preserve">In addition to being morally unjust, </w:t>
      </w:r>
      <w:r w:rsidR="003A053B">
        <w:rPr>
          <w:rFonts w:eastAsia="Arial" w:cs="Arial"/>
          <w:color w:val="000000" w:themeColor="text1"/>
          <w:szCs w:val="24"/>
        </w:rPr>
        <w:t>DPA is concerned that if the government progresses with such changes</w:t>
      </w:r>
      <w:r w:rsidR="00DD2BA7">
        <w:rPr>
          <w:rFonts w:eastAsia="Arial" w:cs="Arial"/>
          <w:color w:val="000000" w:themeColor="text1"/>
          <w:szCs w:val="24"/>
        </w:rPr>
        <w:t>, especially on such a foundational document</w:t>
      </w:r>
      <w:r w:rsidR="003A053B">
        <w:rPr>
          <w:rFonts w:eastAsia="Arial" w:cs="Arial"/>
          <w:color w:val="000000" w:themeColor="text1"/>
          <w:szCs w:val="24"/>
        </w:rPr>
        <w:t xml:space="preserve">, it may </w:t>
      </w:r>
      <w:r>
        <w:rPr>
          <w:rFonts w:eastAsia="Arial" w:cs="Arial"/>
          <w:color w:val="000000" w:themeColor="text1"/>
          <w:szCs w:val="24"/>
        </w:rPr>
        <w:t>set a precedent</w:t>
      </w:r>
      <w:r w:rsidR="003A053B">
        <w:rPr>
          <w:rFonts w:eastAsia="Arial" w:cs="Arial"/>
          <w:color w:val="000000" w:themeColor="text1"/>
          <w:szCs w:val="24"/>
        </w:rPr>
        <w:t xml:space="preserve"> for the</w:t>
      </w:r>
      <w:r w:rsidR="004371D9">
        <w:rPr>
          <w:rFonts w:eastAsia="Arial" w:cs="Arial"/>
          <w:color w:val="000000" w:themeColor="text1"/>
          <w:szCs w:val="24"/>
        </w:rPr>
        <w:t xml:space="preserve"> Crown </w:t>
      </w:r>
      <w:r w:rsidR="003A053B">
        <w:rPr>
          <w:rFonts w:eastAsia="Arial" w:cs="Arial"/>
          <w:color w:val="000000" w:themeColor="text1"/>
          <w:szCs w:val="24"/>
        </w:rPr>
        <w:t xml:space="preserve">to renegotiate other important agreements without the involvement of concerned communities, such as </w:t>
      </w:r>
      <w:r w:rsidR="00DD2BA7">
        <w:rPr>
          <w:rFonts w:eastAsia="Arial" w:cs="Arial"/>
          <w:color w:val="000000" w:themeColor="text1"/>
          <w:szCs w:val="24"/>
        </w:rPr>
        <w:t>engaging on</w:t>
      </w:r>
      <w:r w:rsidR="004371D9">
        <w:rPr>
          <w:rFonts w:eastAsia="Arial" w:cs="Arial"/>
          <w:color w:val="000000" w:themeColor="text1"/>
          <w:szCs w:val="24"/>
        </w:rPr>
        <w:t xml:space="preserve"> the UNCRPD without </w:t>
      </w:r>
      <w:r w:rsidR="00EF12AC">
        <w:rPr>
          <w:rFonts w:eastAsia="Arial" w:cs="Arial"/>
          <w:color w:val="000000" w:themeColor="text1"/>
          <w:szCs w:val="24"/>
        </w:rPr>
        <w:t>involving the</w:t>
      </w:r>
      <w:r w:rsidR="00474782">
        <w:rPr>
          <w:rFonts w:eastAsia="Arial" w:cs="Arial"/>
          <w:color w:val="000000" w:themeColor="text1"/>
          <w:szCs w:val="24"/>
        </w:rPr>
        <w:t xml:space="preserve"> </w:t>
      </w:r>
      <w:r w:rsidR="004371D9">
        <w:rPr>
          <w:rFonts w:eastAsia="Arial" w:cs="Arial"/>
          <w:color w:val="000000" w:themeColor="text1"/>
          <w:szCs w:val="24"/>
        </w:rPr>
        <w:t>disability community.</w:t>
      </w:r>
    </w:p>
    <w:p w14:paraId="58045D16" w14:textId="77777777" w:rsidR="00971DFC" w:rsidRDefault="00971DFC" w:rsidP="007534C0">
      <w:pPr>
        <w:spacing w:line="360" w:lineRule="auto"/>
        <w:rPr>
          <w:rFonts w:eastAsia="Arial" w:cs="Arial"/>
          <w:color w:val="000000" w:themeColor="text1"/>
          <w:szCs w:val="24"/>
        </w:rPr>
      </w:pPr>
    </w:p>
    <w:p w14:paraId="7DE7FCB3" w14:textId="1ABABA8A" w:rsidR="007E6D6E" w:rsidRDefault="007E6D6E" w:rsidP="007534C0">
      <w:pPr>
        <w:pStyle w:val="Heading3"/>
        <w:spacing w:line="360" w:lineRule="auto"/>
      </w:pPr>
      <w:r>
        <w:t>Use of Te Tiriti for disability rights advocacy</w:t>
      </w:r>
    </w:p>
    <w:p w14:paraId="4C082B18" w14:textId="2B082035" w:rsidR="00DE3445" w:rsidRDefault="00DD2BA7" w:rsidP="007534C0">
      <w:pPr>
        <w:spacing w:line="360" w:lineRule="auto"/>
        <w:rPr>
          <w:rFonts w:eastAsia="Arial" w:cs="Arial"/>
          <w:color w:val="000000" w:themeColor="text1"/>
          <w:szCs w:val="24"/>
        </w:rPr>
      </w:pPr>
      <w:r>
        <w:rPr>
          <w:rFonts w:eastAsia="Arial" w:cs="Arial"/>
          <w:color w:val="000000" w:themeColor="text1"/>
          <w:szCs w:val="24"/>
        </w:rPr>
        <w:t xml:space="preserve">Additionally, </w:t>
      </w:r>
      <w:r w:rsidR="00E06CAA">
        <w:rPr>
          <w:rFonts w:eastAsia="Arial" w:cs="Arial"/>
          <w:color w:val="000000" w:themeColor="text1"/>
          <w:szCs w:val="24"/>
        </w:rPr>
        <w:t>disabled people</w:t>
      </w:r>
      <w:r w:rsidR="00910207">
        <w:rPr>
          <w:rFonts w:eastAsia="Arial" w:cs="Arial"/>
          <w:color w:val="000000" w:themeColor="text1"/>
          <w:szCs w:val="24"/>
        </w:rPr>
        <w:t xml:space="preserve"> </w:t>
      </w:r>
      <w:r w:rsidR="00FB6BF2">
        <w:rPr>
          <w:rFonts w:eastAsia="Arial" w:cs="Arial"/>
          <w:color w:val="000000" w:themeColor="text1"/>
          <w:szCs w:val="24"/>
        </w:rPr>
        <w:t xml:space="preserve">use Te Tiriti </w:t>
      </w:r>
      <w:r>
        <w:rPr>
          <w:rFonts w:eastAsia="Arial" w:cs="Arial"/>
          <w:color w:val="000000" w:themeColor="text1"/>
          <w:szCs w:val="24"/>
        </w:rPr>
        <w:t xml:space="preserve">o Waitangi </w:t>
      </w:r>
      <w:r w:rsidR="00E06CAA">
        <w:rPr>
          <w:rFonts w:eastAsia="Arial" w:cs="Arial"/>
          <w:color w:val="000000" w:themeColor="text1"/>
          <w:szCs w:val="24"/>
        </w:rPr>
        <w:t xml:space="preserve">- </w:t>
      </w:r>
      <w:r>
        <w:rPr>
          <w:rFonts w:eastAsia="Arial" w:cs="Arial"/>
          <w:color w:val="000000" w:themeColor="text1"/>
          <w:szCs w:val="24"/>
        </w:rPr>
        <w:t xml:space="preserve">and have used the existing principles </w:t>
      </w:r>
      <w:r w:rsidR="00E06CAA">
        <w:rPr>
          <w:rFonts w:eastAsia="Arial" w:cs="Arial"/>
          <w:color w:val="000000" w:themeColor="text1"/>
          <w:szCs w:val="24"/>
        </w:rPr>
        <w:t xml:space="preserve">- </w:t>
      </w:r>
      <w:r w:rsidR="00EF12AC">
        <w:rPr>
          <w:rFonts w:eastAsia="Arial" w:cs="Arial"/>
          <w:color w:val="000000" w:themeColor="text1"/>
          <w:szCs w:val="24"/>
        </w:rPr>
        <w:t>to</w:t>
      </w:r>
      <w:r>
        <w:rPr>
          <w:rFonts w:eastAsia="Arial" w:cs="Arial"/>
          <w:color w:val="000000" w:themeColor="text1"/>
          <w:szCs w:val="24"/>
        </w:rPr>
        <w:t xml:space="preserve"> effectively</w:t>
      </w:r>
      <w:r w:rsidR="00977D07">
        <w:rPr>
          <w:rFonts w:eastAsia="Arial" w:cs="Arial"/>
          <w:color w:val="000000" w:themeColor="text1"/>
          <w:szCs w:val="24"/>
        </w:rPr>
        <w:t xml:space="preserve"> advocate for their rights as New Zealand citizens</w:t>
      </w:r>
      <w:r w:rsidR="00E3029B">
        <w:rPr>
          <w:rFonts w:eastAsia="Arial" w:cs="Arial"/>
          <w:color w:val="000000" w:themeColor="text1"/>
          <w:szCs w:val="24"/>
        </w:rPr>
        <w:t xml:space="preserve">. Disabled </w:t>
      </w:r>
      <w:r>
        <w:rPr>
          <w:rFonts w:eastAsia="Arial" w:cs="Arial"/>
          <w:color w:val="000000" w:themeColor="text1"/>
          <w:szCs w:val="24"/>
        </w:rPr>
        <w:t xml:space="preserve">people </w:t>
      </w:r>
      <w:r w:rsidR="00932099">
        <w:rPr>
          <w:rFonts w:eastAsia="Arial" w:cs="Arial"/>
          <w:color w:val="000000" w:themeColor="text1"/>
          <w:szCs w:val="24"/>
        </w:rPr>
        <w:t xml:space="preserve">and </w:t>
      </w:r>
      <w:r w:rsidR="007B71E5" w:rsidRPr="00F50482">
        <w:t>Māori</w:t>
      </w:r>
      <w:r w:rsidR="001067CB">
        <w:t xml:space="preserve"> </w:t>
      </w:r>
      <w:r w:rsidR="00C745B7">
        <w:t>both</w:t>
      </w:r>
      <w:r w:rsidR="00E3029B">
        <w:t xml:space="preserve"> </w:t>
      </w:r>
      <w:r w:rsidR="00DE609D">
        <w:t>experience</w:t>
      </w:r>
      <w:r w:rsidR="001067CB">
        <w:t xml:space="preserve"> discrimination, prejudice</w:t>
      </w:r>
      <w:r w:rsidR="00713378">
        <w:t xml:space="preserve"> and </w:t>
      </w:r>
      <w:r w:rsidR="00E3029B">
        <w:t xml:space="preserve">the unconscious </w:t>
      </w:r>
      <w:r w:rsidR="00713378">
        <w:t>bias</w:t>
      </w:r>
      <w:r w:rsidR="00E3029B">
        <w:t xml:space="preserve"> of others</w:t>
      </w:r>
      <w:r w:rsidR="00977D07">
        <w:rPr>
          <w:rFonts w:eastAsia="Arial" w:cs="Arial"/>
          <w:color w:val="000000" w:themeColor="text1"/>
          <w:szCs w:val="24"/>
        </w:rPr>
        <w:t>.</w:t>
      </w:r>
      <w:r>
        <w:rPr>
          <w:rFonts w:eastAsia="Arial" w:cs="Arial"/>
          <w:color w:val="000000" w:themeColor="text1"/>
          <w:szCs w:val="24"/>
        </w:rPr>
        <w:t xml:space="preserve"> The changes proposed in this Bill undermine disabled New Zealanders’ ability to use Te Tiriti o Waitangi and existing principles to advocate for </w:t>
      </w:r>
      <w:r>
        <w:rPr>
          <w:rFonts w:eastAsia="Arial" w:cs="Arial"/>
          <w:color w:val="000000" w:themeColor="text1"/>
          <w:szCs w:val="24"/>
        </w:rPr>
        <w:lastRenderedPageBreak/>
        <w:t>our rights and our community. This is a key concern at present given the many examples of affronts on disability rights revealed in 2024.</w:t>
      </w:r>
    </w:p>
    <w:p w14:paraId="7C25C9BB" w14:textId="0BFFBB92" w:rsidR="002131E2" w:rsidRDefault="00DD2BA7" w:rsidP="007534C0">
      <w:pPr>
        <w:spacing w:line="360" w:lineRule="auto"/>
      </w:pPr>
      <w:r>
        <w:t xml:space="preserve">The Abuse in Care Royal Commission of Inquiry highlighted, for example, that </w:t>
      </w:r>
      <w:r w:rsidR="00676BC6" w:rsidRPr="00F50482">
        <w:t>Deaf</w:t>
      </w:r>
      <w:r w:rsidR="00690960">
        <w:t xml:space="preserve"> children</w:t>
      </w:r>
      <w:r w:rsidR="00676BC6" w:rsidRPr="00F50482">
        <w:t xml:space="preserve"> </w:t>
      </w:r>
      <w:r w:rsidR="00676BC6">
        <w:t xml:space="preserve">faced </w:t>
      </w:r>
      <w:r w:rsidR="004C79E4">
        <w:t xml:space="preserve">abuse, </w:t>
      </w:r>
      <w:r w:rsidR="00676BC6">
        <w:t xml:space="preserve">discrimination and mistreatment </w:t>
      </w:r>
      <w:r>
        <w:t xml:space="preserve">with </w:t>
      </w:r>
      <w:r w:rsidR="00676BC6">
        <w:t xml:space="preserve">their hands </w:t>
      </w:r>
      <w:r>
        <w:t xml:space="preserve">being </w:t>
      </w:r>
      <w:r w:rsidR="00676BC6">
        <w:t xml:space="preserve">bound so </w:t>
      </w:r>
      <w:r>
        <w:t xml:space="preserve">that </w:t>
      </w:r>
      <w:r w:rsidR="00676BC6">
        <w:t xml:space="preserve">they couldn’t </w:t>
      </w:r>
      <w:r w:rsidR="00CE296B">
        <w:t>sign and</w:t>
      </w:r>
      <w:r w:rsidR="00676BC6">
        <w:t xml:space="preserve"> were forced to learn </w:t>
      </w:r>
      <w:r w:rsidR="00676BC6" w:rsidRPr="00F50482">
        <w:t>audism</w:t>
      </w:r>
      <w:r w:rsidR="007B6604">
        <w:rPr>
          <w:rStyle w:val="FootnoteReference"/>
        </w:rPr>
        <w:footnoteReference w:id="11"/>
      </w:r>
      <w:r>
        <w:t>. D</w:t>
      </w:r>
      <w:r w:rsidR="003C05E7">
        <w:t xml:space="preserve">isabled </w:t>
      </w:r>
      <w:r w:rsidR="00CE0527">
        <w:t xml:space="preserve">children were systematically abused in state care institutions, </w:t>
      </w:r>
      <w:r w:rsidR="00300502">
        <w:t xml:space="preserve">so having several mechanisms to hold government and </w:t>
      </w:r>
      <w:r w:rsidR="00713378">
        <w:t>S</w:t>
      </w:r>
      <w:r w:rsidR="00300502">
        <w:t xml:space="preserve">tate accountable for </w:t>
      </w:r>
      <w:r w:rsidR="00FD7A88">
        <w:t xml:space="preserve">actions like these </w:t>
      </w:r>
      <w:r w:rsidR="006D5AA7">
        <w:t>are</w:t>
      </w:r>
      <w:r w:rsidR="00FD7A88">
        <w:t xml:space="preserve"> </w:t>
      </w:r>
      <w:r w:rsidR="007B6604">
        <w:t>needed</w:t>
      </w:r>
      <w:r>
        <w:t xml:space="preserve"> – Te Tiriti o Waitangi and existing principles included</w:t>
      </w:r>
      <w:r w:rsidR="00676BC6">
        <w:t>.</w:t>
      </w:r>
    </w:p>
    <w:p w14:paraId="6DE06B6D" w14:textId="0929B6E3" w:rsidR="00CC007E" w:rsidRDefault="00B867B0" w:rsidP="007534C0">
      <w:pPr>
        <w:spacing w:line="360" w:lineRule="auto"/>
        <w:rPr>
          <w:rFonts w:eastAsia="Arial" w:cs="Arial"/>
          <w:color w:val="000000" w:themeColor="text1"/>
          <w:szCs w:val="24"/>
        </w:rPr>
      </w:pPr>
      <w:r>
        <w:rPr>
          <w:rFonts w:eastAsia="Arial" w:cs="Arial"/>
          <w:color w:val="000000" w:themeColor="text1"/>
          <w:szCs w:val="24"/>
        </w:rPr>
        <w:t>Under</w:t>
      </w:r>
      <w:r w:rsidR="004A4DCB">
        <w:rPr>
          <w:rFonts w:eastAsia="Arial" w:cs="Arial"/>
          <w:color w:val="000000" w:themeColor="text1"/>
          <w:szCs w:val="24"/>
        </w:rPr>
        <w:t xml:space="preserve"> the current government, </w:t>
      </w:r>
      <w:r w:rsidR="00DD2BA7">
        <w:rPr>
          <w:rFonts w:eastAsia="Arial" w:cs="Arial"/>
          <w:color w:val="000000" w:themeColor="text1"/>
          <w:szCs w:val="24"/>
        </w:rPr>
        <w:t>the disabled community</w:t>
      </w:r>
      <w:r w:rsidR="00CC007E" w:rsidRPr="00CC007E">
        <w:rPr>
          <w:rFonts w:eastAsia="Arial" w:cs="Arial"/>
          <w:color w:val="000000" w:themeColor="text1"/>
          <w:szCs w:val="24"/>
        </w:rPr>
        <w:t xml:space="preserve"> have </w:t>
      </w:r>
      <w:r w:rsidR="00614BD9">
        <w:rPr>
          <w:rFonts w:eastAsia="Arial" w:cs="Arial"/>
          <w:color w:val="000000" w:themeColor="text1"/>
          <w:szCs w:val="24"/>
        </w:rPr>
        <w:t xml:space="preserve">experienced </w:t>
      </w:r>
      <w:r w:rsidR="00CC007E" w:rsidRPr="00CC007E">
        <w:rPr>
          <w:rFonts w:eastAsia="Arial" w:cs="Arial"/>
          <w:color w:val="000000" w:themeColor="text1"/>
          <w:szCs w:val="24"/>
        </w:rPr>
        <w:t>funding cuts</w:t>
      </w:r>
      <w:r w:rsidR="00DD2BA7">
        <w:rPr>
          <w:rFonts w:eastAsia="Arial" w:cs="Arial"/>
          <w:color w:val="000000" w:themeColor="text1"/>
          <w:szCs w:val="24"/>
        </w:rPr>
        <w:t>;</w:t>
      </w:r>
      <w:r w:rsidR="00CC007E" w:rsidRPr="00CC007E">
        <w:rPr>
          <w:rFonts w:eastAsia="Arial" w:cs="Arial"/>
          <w:color w:val="000000" w:themeColor="text1"/>
          <w:szCs w:val="24"/>
        </w:rPr>
        <w:t xml:space="preserve"> respite care restrictions</w:t>
      </w:r>
      <w:r w:rsidR="00DD2BA7">
        <w:rPr>
          <w:rFonts w:eastAsia="Arial" w:cs="Arial"/>
          <w:color w:val="000000" w:themeColor="text1"/>
          <w:szCs w:val="24"/>
        </w:rPr>
        <w:t>;</w:t>
      </w:r>
      <w:r w:rsidR="00CC007E" w:rsidRPr="00CC007E">
        <w:rPr>
          <w:rFonts w:eastAsia="Arial" w:cs="Arial"/>
          <w:color w:val="000000" w:themeColor="text1"/>
          <w:szCs w:val="24"/>
        </w:rPr>
        <w:t xml:space="preserve"> benefit sanctions</w:t>
      </w:r>
      <w:r w:rsidR="00DD2BA7">
        <w:rPr>
          <w:rFonts w:eastAsia="Arial" w:cs="Arial"/>
          <w:color w:val="000000" w:themeColor="text1"/>
          <w:szCs w:val="24"/>
        </w:rPr>
        <w:t>;</w:t>
      </w:r>
      <w:r w:rsidR="00CC007E" w:rsidRPr="00CC007E">
        <w:rPr>
          <w:rFonts w:eastAsia="Arial" w:cs="Arial"/>
          <w:color w:val="000000" w:themeColor="text1"/>
          <w:szCs w:val="24"/>
        </w:rPr>
        <w:t xml:space="preserve"> </w:t>
      </w:r>
      <w:r w:rsidR="00B44743">
        <w:rPr>
          <w:rFonts w:eastAsia="Arial" w:cs="Arial"/>
          <w:color w:val="000000" w:themeColor="text1"/>
          <w:szCs w:val="24"/>
        </w:rPr>
        <w:t xml:space="preserve">reductions in </w:t>
      </w:r>
      <w:r w:rsidR="00CC007E" w:rsidRPr="00CC007E">
        <w:rPr>
          <w:rFonts w:eastAsia="Arial" w:cs="Arial"/>
          <w:color w:val="000000" w:themeColor="text1"/>
          <w:szCs w:val="24"/>
        </w:rPr>
        <w:t>carer support</w:t>
      </w:r>
      <w:r w:rsidR="00B44743">
        <w:rPr>
          <w:rFonts w:eastAsia="Arial" w:cs="Arial"/>
          <w:color w:val="000000" w:themeColor="text1"/>
          <w:szCs w:val="24"/>
        </w:rPr>
        <w:t xml:space="preserve"> </w:t>
      </w:r>
      <w:r w:rsidR="00981339">
        <w:rPr>
          <w:rFonts w:eastAsia="Arial" w:cs="Arial"/>
          <w:color w:val="000000" w:themeColor="text1"/>
          <w:szCs w:val="24"/>
        </w:rPr>
        <w:t xml:space="preserve">and equipment </w:t>
      </w:r>
      <w:r w:rsidR="006F7E34">
        <w:rPr>
          <w:rFonts w:eastAsia="Arial" w:cs="Arial"/>
          <w:color w:val="000000" w:themeColor="text1"/>
          <w:szCs w:val="24"/>
        </w:rPr>
        <w:t>modifications</w:t>
      </w:r>
      <w:r w:rsidR="00DD2BA7">
        <w:rPr>
          <w:rFonts w:eastAsia="Arial" w:cs="Arial"/>
          <w:color w:val="000000" w:themeColor="text1"/>
          <w:szCs w:val="24"/>
        </w:rPr>
        <w:t>;</w:t>
      </w:r>
      <w:r w:rsidR="00CC007E" w:rsidRPr="00CC007E">
        <w:rPr>
          <w:rFonts w:eastAsia="Arial" w:cs="Arial"/>
          <w:color w:val="000000" w:themeColor="text1"/>
          <w:szCs w:val="24"/>
        </w:rPr>
        <w:t xml:space="preserve"> </w:t>
      </w:r>
      <w:r w:rsidR="00B44743">
        <w:rPr>
          <w:rFonts w:eastAsia="Arial" w:cs="Arial"/>
          <w:color w:val="000000" w:themeColor="text1"/>
          <w:szCs w:val="24"/>
        </w:rPr>
        <w:t>and</w:t>
      </w:r>
      <w:r w:rsidR="006F7E34">
        <w:rPr>
          <w:rFonts w:eastAsia="Arial" w:cs="Arial"/>
          <w:color w:val="000000" w:themeColor="text1"/>
          <w:szCs w:val="24"/>
        </w:rPr>
        <w:t xml:space="preserve"> the</w:t>
      </w:r>
      <w:r w:rsidR="00B44743">
        <w:rPr>
          <w:rFonts w:eastAsia="Arial" w:cs="Arial"/>
          <w:color w:val="000000" w:themeColor="text1"/>
          <w:szCs w:val="24"/>
        </w:rPr>
        <w:t xml:space="preserve"> loss of health and rehabilitation services</w:t>
      </w:r>
      <w:r w:rsidR="00CC007E" w:rsidRPr="00CC007E">
        <w:rPr>
          <w:rFonts w:eastAsia="Arial" w:cs="Arial"/>
          <w:color w:val="000000" w:themeColor="text1"/>
          <w:szCs w:val="24"/>
        </w:rPr>
        <w:t xml:space="preserve">.  </w:t>
      </w:r>
      <w:r w:rsidR="00EB6AFF">
        <w:rPr>
          <w:rFonts w:eastAsia="Arial" w:cs="Arial"/>
          <w:color w:val="000000" w:themeColor="text1"/>
          <w:szCs w:val="24"/>
        </w:rPr>
        <w:t xml:space="preserve">This comes at the same time </w:t>
      </w:r>
      <w:r w:rsidR="00DB3F20">
        <w:rPr>
          <w:rFonts w:eastAsia="Arial" w:cs="Arial"/>
          <w:color w:val="000000" w:themeColor="text1"/>
          <w:szCs w:val="24"/>
        </w:rPr>
        <w:t xml:space="preserve">when nearly </w:t>
      </w:r>
      <w:r w:rsidR="00CC007E" w:rsidRPr="00CC007E">
        <w:rPr>
          <w:rFonts w:eastAsia="Arial" w:cs="Arial"/>
          <w:color w:val="000000" w:themeColor="text1"/>
          <w:szCs w:val="24"/>
        </w:rPr>
        <w:t>$4</w:t>
      </w:r>
      <w:r w:rsidR="009109A5">
        <w:rPr>
          <w:rFonts w:eastAsia="Arial" w:cs="Arial"/>
          <w:color w:val="000000" w:themeColor="text1"/>
          <w:szCs w:val="24"/>
        </w:rPr>
        <w:t xml:space="preserve"> </w:t>
      </w:r>
      <w:r w:rsidR="00CC007E" w:rsidRPr="00CC007E">
        <w:rPr>
          <w:rFonts w:eastAsia="Arial" w:cs="Arial"/>
          <w:color w:val="000000" w:themeColor="text1"/>
          <w:szCs w:val="24"/>
        </w:rPr>
        <w:t>m</w:t>
      </w:r>
      <w:r w:rsidR="00DB3F20">
        <w:rPr>
          <w:rFonts w:eastAsia="Arial" w:cs="Arial"/>
          <w:color w:val="000000" w:themeColor="text1"/>
          <w:szCs w:val="24"/>
        </w:rPr>
        <w:t xml:space="preserve">illion is being spent </w:t>
      </w:r>
      <w:r w:rsidR="00CC007E" w:rsidRPr="00CC007E">
        <w:rPr>
          <w:rFonts w:eastAsia="Arial" w:cs="Arial"/>
          <w:color w:val="000000" w:themeColor="text1"/>
          <w:szCs w:val="24"/>
        </w:rPr>
        <w:t xml:space="preserve">to progress </w:t>
      </w:r>
      <w:r w:rsidR="00DB3F20">
        <w:rPr>
          <w:rFonts w:eastAsia="Arial" w:cs="Arial"/>
          <w:color w:val="000000" w:themeColor="text1"/>
          <w:szCs w:val="24"/>
        </w:rPr>
        <w:t>a</w:t>
      </w:r>
      <w:r w:rsidR="00CC007E" w:rsidRPr="00CC007E">
        <w:rPr>
          <w:rFonts w:eastAsia="Arial" w:cs="Arial"/>
          <w:color w:val="000000" w:themeColor="text1"/>
          <w:szCs w:val="24"/>
        </w:rPr>
        <w:t xml:space="preserve"> </w:t>
      </w:r>
      <w:r w:rsidR="00B0737B">
        <w:rPr>
          <w:rFonts w:eastAsia="Arial" w:cs="Arial"/>
          <w:color w:val="000000" w:themeColor="text1"/>
          <w:szCs w:val="24"/>
        </w:rPr>
        <w:t>b</w:t>
      </w:r>
      <w:r w:rsidR="00CC007E" w:rsidRPr="00CC007E">
        <w:rPr>
          <w:rFonts w:eastAsia="Arial" w:cs="Arial"/>
          <w:color w:val="000000" w:themeColor="text1"/>
          <w:szCs w:val="24"/>
        </w:rPr>
        <w:t>ill</w:t>
      </w:r>
      <w:r w:rsidR="00FB3C0A">
        <w:rPr>
          <w:rStyle w:val="FootnoteReference"/>
          <w:rFonts w:eastAsia="Arial" w:cs="Arial"/>
          <w:color w:val="000000" w:themeColor="text1"/>
          <w:szCs w:val="24"/>
        </w:rPr>
        <w:footnoteReference w:id="12"/>
      </w:r>
      <w:r w:rsidR="00CC007E" w:rsidRPr="00CC007E">
        <w:rPr>
          <w:rFonts w:eastAsia="Arial" w:cs="Arial"/>
          <w:color w:val="000000" w:themeColor="text1"/>
          <w:szCs w:val="24"/>
        </w:rPr>
        <w:t xml:space="preserve"> </w:t>
      </w:r>
      <w:r w:rsidR="0070194C">
        <w:rPr>
          <w:rFonts w:eastAsia="Arial" w:cs="Arial"/>
          <w:color w:val="000000" w:themeColor="text1"/>
          <w:szCs w:val="24"/>
        </w:rPr>
        <w:t xml:space="preserve">that </w:t>
      </w:r>
      <w:r w:rsidR="00E06CAA">
        <w:rPr>
          <w:rFonts w:eastAsia="Arial" w:cs="Arial"/>
          <w:color w:val="000000" w:themeColor="text1"/>
          <w:szCs w:val="24"/>
        </w:rPr>
        <w:t xml:space="preserve">is unnecessary and may not even be passed. DPA are concerned that this represents a poor prioritisation of financial resources, particularly away from material necessities and towards societal division. </w:t>
      </w:r>
    </w:p>
    <w:p w14:paraId="6E09A089" w14:textId="77777777" w:rsidR="00967EEE" w:rsidRDefault="00967EEE" w:rsidP="007534C0">
      <w:pPr>
        <w:spacing w:line="360" w:lineRule="auto"/>
        <w:rPr>
          <w:rFonts w:eastAsia="Arial" w:cs="Arial"/>
          <w:color w:val="000000" w:themeColor="text1"/>
          <w:szCs w:val="24"/>
        </w:rPr>
      </w:pPr>
    </w:p>
    <w:p w14:paraId="02D619FB" w14:textId="77777777" w:rsidR="00303E7D" w:rsidRDefault="00303E7D" w:rsidP="007534C0">
      <w:pPr>
        <w:pStyle w:val="Heading2"/>
        <w:spacing w:line="360" w:lineRule="auto"/>
      </w:pPr>
      <w:r>
        <w:t>Environmental exploitation &amp; wellbeing</w:t>
      </w:r>
    </w:p>
    <w:p w14:paraId="6AAF6F19" w14:textId="77777777" w:rsidR="00303E7D" w:rsidRDefault="00303E7D" w:rsidP="007534C0">
      <w:pPr>
        <w:spacing w:line="360" w:lineRule="auto"/>
        <w:rPr>
          <w:rFonts w:eastAsia="Arial" w:cs="Arial"/>
          <w:color w:val="000000" w:themeColor="text1"/>
          <w:szCs w:val="24"/>
        </w:rPr>
      </w:pPr>
      <w:r>
        <w:rPr>
          <w:rFonts w:eastAsia="Arial" w:cs="Arial"/>
          <w:color w:val="000000" w:themeColor="text1"/>
          <w:szCs w:val="24"/>
        </w:rPr>
        <w:t>Nature is an important part of mental wellbeing for all,</w:t>
      </w:r>
      <w:r>
        <w:rPr>
          <w:rStyle w:val="FootnoteReference"/>
          <w:rFonts w:eastAsia="Arial" w:cs="Arial"/>
          <w:color w:val="000000" w:themeColor="text1"/>
          <w:szCs w:val="24"/>
        </w:rPr>
        <w:footnoteReference w:id="13"/>
      </w:r>
      <w:r>
        <w:rPr>
          <w:rFonts w:eastAsia="Arial" w:cs="Arial"/>
          <w:color w:val="000000" w:themeColor="text1"/>
          <w:szCs w:val="24"/>
        </w:rPr>
        <w:t xml:space="preserve"> and M</w:t>
      </w:r>
      <w:r w:rsidRPr="00E252CB">
        <w:rPr>
          <w:rFonts w:eastAsia="Arial" w:cs="Arial"/>
          <w:color w:val="000000" w:themeColor="text1"/>
          <w:szCs w:val="24"/>
        </w:rPr>
        <w:t>ā</w:t>
      </w:r>
      <w:r>
        <w:rPr>
          <w:rFonts w:eastAsia="Arial" w:cs="Arial"/>
          <w:color w:val="000000" w:themeColor="text1"/>
          <w:szCs w:val="24"/>
        </w:rPr>
        <w:t xml:space="preserve">ori connection to whenua and to the concept of kaitiakitanga is particularly important for the wellbeing of many Māori. </w:t>
      </w:r>
    </w:p>
    <w:p w14:paraId="045858CC" w14:textId="1BC0CB55" w:rsidR="00303E7D" w:rsidRDefault="00303E7D" w:rsidP="007534C0">
      <w:pPr>
        <w:spacing w:line="360" w:lineRule="auto"/>
        <w:rPr>
          <w:rFonts w:eastAsia="Arial" w:cs="Arial"/>
          <w:color w:val="000000" w:themeColor="text1"/>
          <w:szCs w:val="24"/>
        </w:rPr>
      </w:pPr>
      <w:r>
        <w:rPr>
          <w:rFonts w:eastAsia="Arial" w:cs="Arial"/>
          <w:color w:val="000000" w:themeColor="text1"/>
          <w:szCs w:val="24"/>
        </w:rPr>
        <w:t xml:space="preserve">DPA is concerned that the introduction of this Bill represents an attempt to limit the scope and application of Te Tiriti o Waitangi and already established Treaty Principles </w:t>
      </w:r>
      <w:proofErr w:type="gramStart"/>
      <w:r>
        <w:rPr>
          <w:rFonts w:eastAsia="Arial" w:cs="Arial"/>
          <w:color w:val="000000" w:themeColor="text1"/>
          <w:szCs w:val="24"/>
        </w:rPr>
        <w:t>in an effort to</w:t>
      </w:r>
      <w:proofErr w:type="gramEnd"/>
      <w:r>
        <w:rPr>
          <w:rFonts w:eastAsia="Arial" w:cs="Arial"/>
          <w:color w:val="000000" w:themeColor="text1"/>
          <w:szCs w:val="24"/>
        </w:rPr>
        <w:t xml:space="preserve"> open Aotearoa to greater environmental exploitation and </w:t>
      </w:r>
      <w:r>
        <w:rPr>
          <w:rFonts w:eastAsia="Arial" w:cs="Arial"/>
          <w:color w:val="000000" w:themeColor="text1"/>
          <w:szCs w:val="24"/>
        </w:rPr>
        <w:lastRenderedPageBreak/>
        <w:t>development. This is a concern for the disabled community given the disproportionate impact of climate change and of disasters on disabled people, and the consiste</w:t>
      </w:r>
      <w:r w:rsidR="003341C5">
        <w:rPr>
          <w:rFonts w:eastAsia="Arial" w:cs="Arial"/>
          <w:color w:val="000000" w:themeColor="text1"/>
          <w:szCs w:val="24"/>
        </w:rPr>
        <w:t>n</w:t>
      </w:r>
      <w:r>
        <w:rPr>
          <w:rFonts w:eastAsia="Arial" w:cs="Arial"/>
          <w:color w:val="000000" w:themeColor="text1"/>
          <w:szCs w:val="24"/>
        </w:rPr>
        <w:t>t lack of accessibility in developments.</w:t>
      </w:r>
    </w:p>
    <w:p w14:paraId="7BE590F5" w14:textId="1380D582" w:rsidR="00303E7D" w:rsidRDefault="00303E7D" w:rsidP="007534C0">
      <w:pPr>
        <w:spacing w:line="360" w:lineRule="auto"/>
        <w:rPr>
          <w:rFonts w:eastAsia="Arial" w:cs="Arial"/>
          <w:color w:val="000000" w:themeColor="text1"/>
          <w:szCs w:val="24"/>
        </w:rPr>
      </w:pPr>
      <w:r>
        <w:rPr>
          <w:rFonts w:eastAsia="Arial" w:cs="Arial"/>
          <w:color w:val="000000" w:themeColor="text1"/>
          <w:szCs w:val="24"/>
        </w:rPr>
        <w:t>DPA has also submitted on the Fast Track Approvals Bill as property developers need to be constantly reminded about accessibility, commitment to universal design and that development can impact on climate resilience which disabled people are most impacted by.</w:t>
      </w:r>
      <w:r>
        <w:rPr>
          <w:rStyle w:val="FootnoteReference"/>
          <w:rFonts w:eastAsia="Arial" w:cs="Arial"/>
          <w:color w:val="000000" w:themeColor="text1"/>
          <w:szCs w:val="24"/>
        </w:rPr>
        <w:footnoteReference w:id="14"/>
      </w:r>
      <w:r>
        <w:rPr>
          <w:rFonts w:eastAsia="Arial" w:cs="Arial"/>
          <w:color w:val="000000" w:themeColor="text1"/>
          <w:szCs w:val="24"/>
        </w:rPr>
        <w:t xml:space="preserve"> </w:t>
      </w:r>
      <w:r>
        <w:rPr>
          <w:rStyle w:val="FootnoteReference"/>
          <w:rFonts w:eastAsia="Arial" w:cs="Arial"/>
          <w:color w:val="000000" w:themeColor="text1"/>
          <w:szCs w:val="24"/>
        </w:rPr>
        <w:footnoteReference w:id="15"/>
      </w:r>
      <w:r>
        <w:rPr>
          <w:rFonts w:eastAsia="Arial" w:cs="Arial"/>
          <w:color w:val="000000" w:themeColor="text1"/>
          <w:szCs w:val="24"/>
        </w:rPr>
        <w:t xml:space="preserve">  Te Tiriti o Waitangi and The Waitangi Tribunal provide essential safeguards against exploitation of lands and other resources, and the complete denial of accessibility to tāngata whaikaha/hauā and disabled people.</w:t>
      </w:r>
    </w:p>
    <w:p w14:paraId="16035355" w14:textId="77777777" w:rsidR="003341C5" w:rsidRDefault="003341C5" w:rsidP="007534C0">
      <w:pPr>
        <w:spacing w:line="360" w:lineRule="auto"/>
        <w:rPr>
          <w:rFonts w:eastAsiaTheme="majorEastAsia" w:cstheme="majorBidi"/>
          <w:b/>
          <w:color w:val="002060"/>
          <w:sz w:val="36"/>
          <w:szCs w:val="32"/>
        </w:rPr>
      </w:pPr>
    </w:p>
    <w:p w14:paraId="2CCF0340" w14:textId="4D52C893" w:rsidR="002B29EB" w:rsidRDefault="00303E7D" w:rsidP="007534C0">
      <w:pPr>
        <w:pStyle w:val="Heading1"/>
        <w:spacing w:after="240" w:line="360" w:lineRule="auto"/>
      </w:pPr>
      <w:r>
        <w:t xml:space="preserve">3. </w:t>
      </w:r>
      <w:r w:rsidR="00384751">
        <w:t>Concerns with o</w:t>
      </w:r>
      <w:r w:rsidR="002B29EB">
        <w:t>bjectives</w:t>
      </w:r>
      <w:r w:rsidR="00384751">
        <w:t xml:space="preserve"> of the bill</w:t>
      </w:r>
    </w:p>
    <w:p w14:paraId="2A710E84" w14:textId="26BE38E9" w:rsidR="002B29EB" w:rsidRDefault="001348BA" w:rsidP="007534C0">
      <w:pPr>
        <w:pStyle w:val="Heading2"/>
        <w:keepNext w:val="0"/>
        <w:keepLines w:val="0"/>
        <w:spacing w:line="360" w:lineRule="auto"/>
      </w:pPr>
      <w:r>
        <w:t xml:space="preserve">Clarity on </w:t>
      </w:r>
      <w:r w:rsidR="00303E7D">
        <w:t xml:space="preserve">the </w:t>
      </w:r>
      <w:r>
        <w:t>principles</w:t>
      </w:r>
    </w:p>
    <w:p w14:paraId="20874700" w14:textId="43CF9AEA" w:rsidR="001348BA" w:rsidRDefault="001348BA" w:rsidP="007534C0">
      <w:pPr>
        <w:spacing w:line="360" w:lineRule="auto"/>
      </w:pPr>
      <w:r>
        <w:t>Since the Treaty of Waitangi Bill was passed and the Waitangi Tribunal was established in 1975, there has been decades of study on the principles of Te Tiriti</w:t>
      </w:r>
      <w:r w:rsidR="00E04F55">
        <w:t>, with key principles commonly understood to include partnership, active protection, equity, and redress.</w:t>
      </w:r>
      <w:r>
        <w:t xml:space="preserve"> While DPA prioritises adherence to the text of Te Tiriti o Waitangi, these principles have been robustly studied and applied in New Zealand legislation.</w:t>
      </w:r>
      <w:r w:rsidR="00E04F55">
        <w:t xml:space="preserve"> As highlighted by 42 Kings’ Counsel who wrote to the Prime Minister and Attorney General in November, these principles “now represent settled law.”</w:t>
      </w:r>
    </w:p>
    <w:p w14:paraId="54223F17" w14:textId="1B9F16CB" w:rsidR="00E04F55" w:rsidRDefault="00E04F55" w:rsidP="007534C0">
      <w:pPr>
        <w:spacing w:line="360" w:lineRule="auto"/>
      </w:pPr>
      <w:r>
        <w:t>The principles proposed in this Bill are not derived in any manner from the text of Te Tiriti o Waitangi or Hobson’s document and therefore cannot purport to be principles of “The Treaty”. They are additionally based on misrepresentation of the status of Te Tiriti o Waitangi, of Māori, and of New Zealand society and legal practice.</w:t>
      </w:r>
    </w:p>
    <w:p w14:paraId="0717601F" w14:textId="5ED36B6D" w:rsidR="00E04F55" w:rsidRDefault="00E04F55" w:rsidP="007534C0">
      <w:pPr>
        <w:spacing w:line="360" w:lineRule="auto"/>
      </w:pPr>
      <w:r>
        <w:lastRenderedPageBreak/>
        <w:t>It is the view of DPA that this Bill produces less clarity on the principles, and therefore runs counter to its stated objectives. On this basis alone, the Bill should be withdrawn.</w:t>
      </w:r>
    </w:p>
    <w:p w14:paraId="7CC7B6C5" w14:textId="77777777" w:rsidR="00D80EC4" w:rsidRPr="001348BA" w:rsidRDefault="00D80EC4" w:rsidP="007534C0">
      <w:pPr>
        <w:spacing w:line="360" w:lineRule="auto"/>
      </w:pPr>
    </w:p>
    <w:p w14:paraId="31E9BEEE" w14:textId="680C1259" w:rsidR="001348BA" w:rsidRDefault="001348BA" w:rsidP="007534C0">
      <w:pPr>
        <w:pStyle w:val="Heading2"/>
        <w:spacing w:line="360" w:lineRule="auto"/>
      </w:pPr>
      <w:r>
        <w:t>Clarity on the constitutional role of Te Tiriti</w:t>
      </w:r>
      <w:r w:rsidR="00E04F55">
        <w:t xml:space="preserve"> o Waitangi</w:t>
      </w:r>
    </w:p>
    <w:p w14:paraId="1C054D12" w14:textId="77777777" w:rsidR="00936CAD" w:rsidRDefault="00936CAD" w:rsidP="007534C0">
      <w:pPr>
        <w:spacing w:line="360" w:lineRule="auto"/>
      </w:pPr>
      <w:r w:rsidRPr="0456225D">
        <w:rPr>
          <w:rFonts w:eastAsia="Arial" w:cs="Arial"/>
          <w:color w:val="000000" w:themeColor="text1"/>
        </w:rPr>
        <w:t>The Bill claims that it wants to create a more robust and widely understood conception of New Zealand’s constitutional arrangements, and each person’s rights within them</w:t>
      </w:r>
      <w:r>
        <w:t xml:space="preserve">. </w:t>
      </w:r>
    </w:p>
    <w:p w14:paraId="70A80957" w14:textId="2C808A3E" w:rsidR="007E6D6E" w:rsidRDefault="00936CAD" w:rsidP="007534C0">
      <w:pPr>
        <w:spacing w:line="360" w:lineRule="auto"/>
      </w:pPr>
      <w:r>
        <w:t>However, c</w:t>
      </w:r>
      <w:r w:rsidR="00E04F55">
        <w:t xml:space="preserve">larity on the constitutional role of Te Tiriti o Waitangi has </w:t>
      </w:r>
      <w:r>
        <w:t xml:space="preserve">already </w:t>
      </w:r>
      <w:r w:rsidR="00E04F55">
        <w:t>been provided through decades of work as above, by the Waitangi Tribunal, leading legal professionals and academics, and is particularly well addressed in the report of Matike Mai Aotearoa – the Independent Working Group on Constitutional Transformation</w:t>
      </w:r>
      <w:r w:rsidR="002235F4">
        <w:t>.</w:t>
      </w:r>
      <w:r w:rsidR="00070740">
        <w:rPr>
          <w:rStyle w:val="FootnoteReference"/>
        </w:rPr>
        <w:footnoteReference w:id="16"/>
      </w:r>
      <w:r w:rsidR="00E04F55">
        <w:t xml:space="preserve"> This </w:t>
      </w:r>
      <w:r w:rsidR="00AB40C9">
        <w:t xml:space="preserve">report </w:t>
      </w:r>
      <w:r w:rsidR="00E04F55">
        <w:t xml:space="preserve">was based on hundreds of hui throughout Aotearoa, </w:t>
      </w:r>
      <w:r w:rsidR="00AB40C9">
        <w:t xml:space="preserve">and developed by a rōpū established by the National Iwi Chairs’ Forum, </w:t>
      </w:r>
      <w:r w:rsidR="00E04F55">
        <w:t xml:space="preserve">and </w:t>
      </w:r>
      <w:r w:rsidR="00AB40C9">
        <w:t xml:space="preserve">therefore </w:t>
      </w:r>
      <w:r w:rsidR="00E04F55">
        <w:t xml:space="preserve">represents both a process and an outcome that is </w:t>
      </w:r>
      <w:r w:rsidR="00AB40C9">
        <w:t>much more</w:t>
      </w:r>
      <w:r w:rsidR="00E04F55">
        <w:t xml:space="preserve"> in keeping with Te Tiriti o Waitangi and its principles</w:t>
      </w:r>
      <w:r w:rsidR="00AB40C9">
        <w:t xml:space="preserve"> than the process of this Bill and its proposal to put the principles to referendum</w:t>
      </w:r>
      <w:r w:rsidR="00E04F55">
        <w:t>.</w:t>
      </w:r>
      <w:r w:rsidR="00AB40C9">
        <w:t xml:space="preserve"> </w:t>
      </w:r>
    </w:p>
    <w:p w14:paraId="23C171F2" w14:textId="0AD093CB" w:rsidR="00E04F55" w:rsidRDefault="00AB40C9" w:rsidP="007534C0">
      <w:pPr>
        <w:spacing w:line="360" w:lineRule="auto"/>
      </w:pPr>
      <w:r>
        <w:t xml:space="preserve">DPA recommends that the government support enhanced education on Te Tiriti o Waitangi and implement recommendations of Matike Mai Aotearoa to provide any additional clarity to New Zealanders on the constitutional role of Te Tiriti o Waitangi. This Bill does not provide such </w:t>
      </w:r>
      <w:r w:rsidR="003341C5">
        <w:t>clarity and</w:t>
      </w:r>
      <w:r>
        <w:t xml:space="preserve"> should therefore be withdrawn as it does not meet its own objective. </w:t>
      </w:r>
    </w:p>
    <w:p w14:paraId="4597DFE1" w14:textId="77777777" w:rsidR="003341C5" w:rsidRDefault="003341C5" w:rsidP="007534C0">
      <w:pPr>
        <w:spacing w:line="360" w:lineRule="auto"/>
      </w:pPr>
    </w:p>
    <w:p w14:paraId="18B38532" w14:textId="2731ADDF" w:rsidR="001348BA" w:rsidRDefault="001348BA" w:rsidP="007534C0">
      <w:pPr>
        <w:pStyle w:val="Heading2"/>
        <w:spacing w:line="360" w:lineRule="auto"/>
      </w:pPr>
      <w:r>
        <w:t>National conversation on the principles</w:t>
      </w:r>
    </w:p>
    <w:p w14:paraId="1B4BA30D" w14:textId="77777777" w:rsidR="000601AD" w:rsidRDefault="000601AD" w:rsidP="007534C0">
      <w:pPr>
        <w:spacing w:line="360" w:lineRule="auto"/>
        <w:rPr>
          <w:rFonts w:eastAsia="Arial" w:cs="Arial"/>
          <w:color w:val="000000" w:themeColor="text1"/>
          <w:szCs w:val="24"/>
        </w:rPr>
      </w:pPr>
      <w:r>
        <w:rPr>
          <w:rFonts w:eastAsia="Arial" w:cs="Arial"/>
          <w:color w:val="000000" w:themeColor="text1"/>
          <w:szCs w:val="24"/>
        </w:rPr>
        <w:t xml:space="preserve">Despite the bill’s intention to promote a </w:t>
      </w:r>
      <w:r w:rsidRPr="00C9135B">
        <w:rPr>
          <w:rFonts w:eastAsia="Arial" w:cs="Arial"/>
          <w:color w:val="000000" w:themeColor="text1"/>
          <w:szCs w:val="24"/>
        </w:rPr>
        <w:t>national conversation about the place of</w:t>
      </w:r>
      <w:r>
        <w:rPr>
          <w:rFonts w:eastAsia="Arial" w:cs="Arial"/>
          <w:color w:val="000000" w:themeColor="text1"/>
          <w:szCs w:val="24"/>
        </w:rPr>
        <w:t xml:space="preserve"> Treaty</w:t>
      </w:r>
      <w:r w:rsidRPr="00C9135B">
        <w:rPr>
          <w:rFonts w:eastAsia="Arial" w:cs="Arial"/>
          <w:color w:val="000000" w:themeColor="text1"/>
          <w:szCs w:val="24"/>
        </w:rPr>
        <w:t xml:space="preserve"> principles</w:t>
      </w:r>
      <w:r>
        <w:rPr>
          <w:rFonts w:eastAsia="Arial" w:cs="Arial"/>
          <w:color w:val="000000" w:themeColor="text1"/>
          <w:szCs w:val="24"/>
        </w:rPr>
        <w:t xml:space="preserve">, it must also be recognised that this is happening at a time when </w:t>
      </w:r>
      <w:r>
        <w:rPr>
          <w:rFonts w:eastAsia="Arial" w:cs="Arial"/>
          <w:color w:val="000000" w:themeColor="text1"/>
          <w:szCs w:val="24"/>
        </w:rPr>
        <w:lastRenderedPageBreak/>
        <w:t>many tāngata Tiriti lack the knowledge necessary to fully comprehend the real nature, history and context of the Treaty.  This makes a genuine and reciprocal conversation impossible, as M</w:t>
      </w:r>
      <w:r w:rsidRPr="00054625">
        <w:rPr>
          <w:rFonts w:eastAsia="Arial" w:cs="Arial"/>
          <w:color w:val="000000" w:themeColor="text1"/>
          <w:szCs w:val="24"/>
        </w:rPr>
        <w:t>ā</w:t>
      </w:r>
      <w:r>
        <w:rPr>
          <w:rFonts w:eastAsia="Arial" w:cs="Arial"/>
          <w:color w:val="000000" w:themeColor="text1"/>
          <w:szCs w:val="24"/>
        </w:rPr>
        <w:t xml:space="preserve">ori do not control the narrative that is shared about them and face constant resistance when attempting to share evidence-based guidance on Te Tiriti and surrounding topics.  </w:t>
      </w:r>
    </w:p>
    <w:p w14:paraId="7F29F193" w14:textId="0FD94A71" w:rsidR="00AB40C9" w:rsidRDefault="00AB40C9" w:rsidP="007534C0">
      <w:pPr>
        <w:spacing w:line="360" w:lineRule="auto"/>
      </w:pPr>
      <w:r>
        <w:t xml:space="preserve">DPA recognises the need for greater education and awareness on Te Tiriti o Waitangi and the principles. However, this Bill does not initiate a national conversation that is geared to genuine learning, collaboration, and integrity. </w:t>
      </w:r>
    </w:p>
    <w:p w14:paraId="07B76FFF" w14:textId="5FE8C066" w:rsidR="00AB40C9" w:rsidRDefault="00AB40C9" w:rsidP="007534C0">
      <w:pPr>
        <w:spacing w:line="360" w:lineRule="auto"/>
      </w:pPr>
      <w:r>
        <w:t xml:space="preserve">Any national conversation on the constitutional arrangements of our democracy must be underpinned by good faith, honesty, and accurate representation of the facts. This Bill does not meet this standard, given the many historical and legal misunderstandings it perpetuates, and therefore should be withdrawn </w:t>
      </w:r>
      <w:proofErr w:type="gramStart"/>
      <w:r>
        <w:t>so as to</w:t>
      </w:r>
      <w:proofErr w:type="gramEnd"/>
      <w:r>
        <w:t xml:space="preserve"> not do further harm to the potential of a genuine, robust, and equitable national conversation in future.</w:t>
      </w:r>
    </w:p>
    <w:p w14:paraId="08A5E1A6" w14:textId="77777777" w:rsidR="003341C5" w:rsidRDefault="003341C5" w:rsidP="007534C0">
      <w:pPr>
        <w:spacing w:line="360" w:lineRule="auto"/>
      </w:pPr>
    </w:p>
    <w:p w14:paraId="5F2D8EC4" w14:textId="48D5621E" w:rsidR="001348BA" w:rsidRDefault="001348BA" w:rsidP="007534C0">
      <w:pPr>
        <w:pStyle w:val="Heading2"/>
        <w:spacing w:line="360" w:lineRule="auto"/>
      </w:pPr>
      <w:r>
        <w:t xml:space="preserve">Greater </w:t>
      </w:r>
      <w:r w:rsidR="00AB40C9">
        <w:t>legitimacy</w:t>
      </w:r>
      <w:r>
        <w:t xml:space="preserve"> and social cohesion</w:t>
      </w:r>
    </w:p>
    <w:p w14:paraId="21D7FB1F" w14:textId="77777777" w:rsidR="00B24EC6" w:rsidRDefault="00AB40C9" w:rsidP="007534C0">
      <w:pPr>
        <w:spacing w:line="360" w:lineRule="auto"/>
      </w:pPr>
      <w:r>
        <w:t>This Bill does not contain any elements that would lead to greater legitimacy and social cohesion – indeed, its introduction and discussion has caused greater</w:t>
      </w:r>
      <w:r w:rsidR="00C57F4D">
        <w:t xml:space="preserve"> social division and the spread of misinformation about Te Tiriti o Waitangi and the principles. </w:t>
      </w:r>
    </w:p>
    <w:p w14:paraId="21C4BB93" w14:textId="7F24A361" w:rsidR="00B24EC6" w:rsidRDefault="00C57F4D" w:rsidP="007534C0">
      <w:pPr>
        <w:spacing w:line="360" w:lineRule="auto"/>
      </w:pPr>
      <w:r>
        <w:t>This Bill is inherently divis</w:t>
      </w:r>
      <w:r w:rsidR="00E012C2">
        <w:t>iv</w:t>
      </w:r>
      <w:r>
        <w:t xml:space="preserve">e, particularly in the way it covertly sets up Māori as being recipients of favouritism or unearned benefits despite significant evidence to the contrary, as mentioned earlier in this submission. </w:t>
      </w:r>
    </w:p>
    <w:p w14:paraId="4667E657" w14:textId="28B180FA" w:rsidR="00AB40C9" w:rsidRDefault="00C57F4D" w:rsidP="007534C0">
      <w:pPr>
        <w:spacing w:line="360" w:lineRule="auto"/>
      </w:pPr>
      <w:r>
        <w:t>DPA recommends that this Bill be rejected on the grounds that it harms social cohesion in Aotearoa and undermines the legitimacy and the legacy of Te Tiriti o Waitangi.</w:t>
      </w:r>
    </w:p>
    <w:p w14:paraId="7A7B5DE4" w14:textId="77777777" w:rsidR="00DE7548" w:rsidRDefault="00DE7548" w:rsidP="007534C0">
      <w:pPr>
        <w:spacing w:line="360" w:lineRule="auto"/>
      </w:pPr>
    </w:p>
    <w:p w14:paraId="1FDABCBE" w14:textId="0E7C01DE" w:rsidR="00C57F4D" w:rsidRDefault="00303E7D" w:rsidP="007534C0">
      <w:pPr>
        <w:pStyle w:val="Heading1"/>
        <w:spacing w:after="240" w:line="360" w:lineRule="auto"/>
      </w:pPr>
      <w:r>
        <w:lastRenderedPageBreak/>
        <w:t xml:space="preserve">4. </w:t>
      </w:r>
      <w:r w:rsidR="00384751">
        <w:t xml:space="preserve">Concerns with proposed </w:t>
      </w:r>
      <w:r w:rsidR="00C57F4D">
        <w:t>Principles</w:t>
      </w:r>
    </w:p>
    <w:p w14:paraId="3D1780EF" w14:textId="5F30F184" w:rsidR="00C57F4D" w:rsidRDefault="00C57F4D" w:rsidP="007534C0">
      <w:pPr>
        <w:pStyle w:val="Heading2"/>
        <w:spacing w:line="360" w:lineRule="auto"/>
      </w:pPr>
      <w:r>
        <w:t>Principle 1: Civil government</w:t>
      </w:r>
    </w:p>
    <w:p w14:paraId="2E40E601" w14:textId="4F292947" w:rsidR="00C57F4D" w:rsidRDefault="00C57F4D" w:rsidP="007534C0">
      <w:pPr>
        <w:spacing w:line="360" w:lineRule="auto"/>
      </w:pPr>
      <w:r>
        <w:t>This principle is irrelevant, as the government already claims power to govern – as evidenced by current legal arrangements. However, given what we now know about the status of Te Tiriti o Waitangi and its text, and given the confirmation in 2014 by the Waitangi Tribunal that Rangatira Māori never ceded sovereignty, if anything, a different national conversation is required to address any limitations required to that power in order for the government to act in accordance with the text of Te Tiriti o Waitangi.</w:t>
      </w:r>
    </w:p>
    <w:p w14:paraId="5F6D6257" w14:textId="62B9531F" w:rsidR="00C57F4D" w:rsidRDefault="00C57F4D" w:rsidP="007534C0">
      <w:pPr>
        <w:spacing w:line="360" w:lineRule="auto"/>
      </w:pPr>
      <w:r>
        <w:t>Additionally, significant evidence provided already in this submission; in the reports of Special Rapporteurs on Indigenous Rights and Disability Rights; in findings of the Waitangi Tribunal; in reports of the UNCRPD committee; and of the Royal Inquiry into Abuse in Care demonstrate that the New Zealand government is far from meeting the standard of governing “in the best interests of everyone”. Disabled people and Māori, and tāngata whaikaha/hauā Māori in particular, are frequently sidelined in decision-making and continue to experience disproportionately negative outcomes in our society.</w:t>
      </w:r>
    </w:p>
    <w:p w14:paraId="07B2E53E" w14:textId="580CD696" w:rsidR="00CF76C7" w:rsidRDefault="00CF76C7" w:rsidP="007534C0">
      <w:pPr>
        <w:spacing w:line="360" w:lineRule="auto"/>
      </w:pPr>
      <w:r>
        <w:t>This Bill should be withdrawn on the basis that this principle is unnecessary and inaccurate.</w:t>
      </w:r>
    </w:p>
    <w:p w14:paraId="1B687C0E" w14:textId="77777777" w:rsidR="00DE7548" w:rsidRDefault="00DE7548" w:rsidP="007534C0">
      <w:pPr>
        <w:spacing w:line="360" w:lineRule="auto"/>
      </w:pPr>
    </w:p>
    <w:p w14:paraId="58D6DCBC" w14:textId="3401DB25" w:rsidR="00C57F4D" w:rsidRDefault="00C57F4D" w:rsidP="007534C0">
      <w:pPr>
        <w:pStyle w:val="Heading2"/>
        <w:spacing w:line="360" w:lineRule="auto"/>
      </w:pPr>
      <w:r>
        <w:t>Principle 2: Rights of hapū and iwi Māori</w:t>
      </w:r>
    </w:p>
    <w:p w14:paraId="60332A90" w14:textId="6299AECC" w:rsidR="00CF76C7" w:rsidRDefault="00C57F4D" w:rsidP="007534C0">
      <w:pPr>
        <w:spacing w:line="360" w:lineRule="auto"/>
      </w:pPr>
      <w:r>
        <w:t>Hapū and iwi Māori have inherent rights as Indigenous Peoples of New Zealand, a</w:t>
      </w:r>
      <w:r w:rsidR="00CF76C7">
        <w:t xml:space="preserve">nd while these are affirmed </w:t>
      </w:r>
      <w:r w:rsidR="00136AC6">
        <w:t>by,</w:t>
      </w:r>
      <w:r w:rsidR="00CF76C7">
        <w:t xml:space="preserve"> He Whakaputanga, and Te Tiriti o Waitangi in Aotearoa, and in the United Nations Declaration on the Rights of Indigenous Peoples, they do not originate from these documents, nor from Treaty Settlements.</w:t>
      </w:r>
    </w:p>
    <w:p w14:paraId="6441463C" w14:textId="4AE8CFF2" w:rsidR="00C57F4D" w:rsidRDefault="00CF76C7" w:rsidP="007534C0">
      <w:pPr>
        <w:spacing w:line="360" w:lineRule="auto"/>
      </w:pPr>
      <w:r>
        <w:t xml:space="preserve">Tāngata whenua rights are inherent and inalienable within a Western framework, and within a </w:t>
      </w:r>
      <w:proofErr w:type="spellStart"/>
      <w:r>
        <w:t>te</w:t>
      </w:r>
      <w:proofErr w:type="spellEnd"/>
      <w:r>
        <w:t xml:space="preserve"> Ao Māori framework are sourced from their whakapapa to the </w:t>
      </w:r>
      <w:r>
        <w:lastRenderedPageBreak/>
        <w:t>whenua and moana. These rights predate 1840 and cannot be limited by the settlement status of iwi or hapū.</w:t>
      </w:r>
    </w:p>
    <w:p w14:paraId="689FAFF2" w14:textId="69ECCF6B" w:rsidR="00CF76C7" w:rsidRPr="001348BA" w:rsidRDefault="00CF76C7" w:rsidP="007534C0">
      <w:pPr>
        <w:spacing w:line="360" w:lineRule="auto"/>
      </w:pPr>
      <w:r>
        <w:t xml:space="preserve">This proposed principle erases the inherent rights of </w:t>
      </w:r>
      <w:r w:rsidR="00136AC6">
        <w:t>Māori and</w:t>
      </w:r>
      <w:r>
        <w:t xml:space="preserve"> erases the rangatiratanga that is affirmed in Article 2 of Te Tiriti o Waitangi. Whether or not iwi or hapū have settled has no bearing on their inherent rights as Indigenous Peoples, and this principle dangerously proposes to limit Indigenous Rights to only those who have settled.</w:t>
      </w:r>
    </w:p>
    <w:p w14:paraId="44BA332B" w14:textId="3145E9BE" w:rsidR="001348BA" w:rsidRDefault="00CF76C7" w:rsidP="007534C0">
      <w:pPr>
        <w:spacing w:line="360" w:lineRule="auto"/>
      </w:pPr>
      <w:r>
        <w:t>This Bill should be withdrawn on the basis that this principle is a breach of Te Tiriti o Waitangi, and a breach of Indigenous Rights more broadly which New Zealand has a responsibility to as a signatory of the UNDRIP.</w:t>
      </w:r>
    </w:p>
    <w:p w14:paraId="5000AB3B" w14:textId="77777777" w:rsidR="00DE7548" w:rsidRDefault="00DE7548" w:rsidP="007534C0">
      <w:pPr>
        <w:spacing w:line="360" w:lineRule="auto"/>
      </w:pPr>
    </w:p>
    <w:p w14:paraId="347AD775" w14:textId="0FC54FAD" w:rsidR="00CF76C7" w:rsidRDefault="00CF76C7" w:rsidP="007534C0">
      <w:pPr>
        <w:pStyle w:val="Heading2"/>
        <w:spacing w:line="360" w:lineRule="auto"/>
      </w:pPr>
      <w:r>
        <w:t>Principle 3: Right to equality</w:t>
      </w:r>
    </w:p>
    <w:p w14:paraId="3F21B5AB" w14:textId="77777777" w:rsidR="00936CAD" w:rsidRDefault="00CF76C7" w:rsidP="007534C0">
      <w:pPr>
        <w:spacing w:line="360" w:lineRule="auto"/>
        <w:rPr>
          <w:rFonts w:eastAsia="Arial" w:cs="Arial"/>
          <w:color w:val="000000" w:themeColor="text1"/>
        </w:rPr>
      </w:pPr>
      <w:r>
        <w:t>T</w:t>
      </w:r>
      <w:r w:rsidR="00671FF5">
        <w:t xml:space="preserve">his principle may sound positive on the surface, but in practice misrepresents the status of human rights in </w:t>
      </w:r>
      <w:proofErr w:type="gramStart"/>
      <w:r w:rsidR="00671FF5">
        <w:t>Aotearoa, and</w:t>
      </w:r>
      <w:proofErr w:type="gramEnd"/>
      <w:r w:rsidR="00671FF5">
        <w:t xml:space="preserve"> also overlooks the critical importance of equity rather than blanket “equality”.</w:t>
      </w:r>
      <w:r w:rsidR="00B24EC6">
        <w:t xml:space="preserve"> It does not </w:t>
      </w:r>
      <w:proofErr w:type="gramStart"/>
      <w:r w:rsidR="00B24EC6">
        <w:t>take into account</w:t>
      </w:r>
      <w:proofErr w:type="gramEnd"/>
      <w:r w:rsidR="00B24EC6">
        <w:t xml:space="preserve"> the highly unequal and discriminatory treatment of Māori and other groups historically and to the present day, which have resulted in major inequities that now need to be addressed with different and targeted actions </w:t>
      </w:r>
      <w:proofErr w:type="gramStart"/>
      <w:r w:rsidR="00B24EC6">
        <w:t>in order to</w:t>
      </w:r>
      <w:proofErr w:type="gramEnd"/>
      <w:r w:rsidR="00B24EC6">
        <w:t xml:space="preserve"> provide equality of outcome.</w:t>
      </w:r>
      <w:r w:rsidR="00B24EC6" w:rsidRPr="00B24EC6">
        <w:rPr>
          <w:rFonts w:eastAsia="Arial" w:cs="Arial"/>
          <w:color w:val="000000" w:themeColor="text1"/>
        </w:rPr>
        <w:t xml:space="preserve"> </w:t>
      </w:r>
    </w:p>
    <w:p w14:paraId="5E840793" w14:textId="77777777" w:rsidR="00936CAD" w:rsidRDefault="00936CAD" w:rsidP="007534C0">
      <w:pPr>
        <w:spacing w:line="360" w:lineRule="auto"/>
        <w:rPr>
          <w:rFonts w:eastAsia="Arial" w:cs="Arial"/>
          <w:color w:val="000000" w:themeColor="text1"/>
          <w:szCs w:val="24"/>
        </w:rPr>
      </w:pPr>
      <w:r>
        <w:rPr>
          <w:rFonts w:eastAsia="Arial" w:cs="Arial"/>
          <w:color w:val="000000" w:themeColor="text1"/>
          <w:szCs w:val="24"/>
        </w:rPr>
        <w:t>For example, d</w:t>
      </w:r>
      <w:r w:rsidRPr="004954DA">
        <w:rPr>
          <w:rFonts w:eastAsia="Arial" w:cs="Arial"/>
          <w:color w:val="000000" w:themeColor="text1"/>
          <w:szCs w:val="24"/>
        </w:rPr>
        <w:t>isabled people are subjected to systemic inequities that are found within existing government programmes</w:t>
      </w:r>
      <w:r>
        <w:rPr>
          <w:rFonts w:eastAsia="Arial" w:cs="Arial"/>
          <w:color w:val="000000" w:themeColor="text1"/>
          <w:szCs w:val="24"/>
        </w:rPr>
        <w:t xml:space="preserve"> such as</w:t>
      </w:r>
      <w:r w:rsidRPr="004954DA">
        <w:rPr>
          <w:rFonts w:eastAsia="Arial" w:cs="Arial"/>
          <w:color w:val="000000" w:themeColor="text1"/>
          <w:szCs w:val="24"/>
        </w:rPr>
        <w:t xml:space="preserve"> DSS, ACC, </w:t>
      </w:r>
      <w:r>
        <w:rPr>
          <w:rFonts w:eastAsia="Arial" w:cs="Arial"/>
          <w:color w:val="000000" w:themeColor="text1"/>
          <w:szCs w:val="24"/>
        </w:rPr>
        <w:t xml:space="preserve">and </w:t>
      </w:r>
      <w:r w:rsidRPr="004954DA">
        <w:rPr>
          <w:rFonts w:eastAsia="Arial" w:cs="Arial"/>
          <w:color w:val="000000" w:themeColor="text1"/>
          <w:szCs w:val="24"/>
        </w:rPr>
        <w:t>inclusive education.</w:t>
      </w:r>
      <w:r w:rsidRPr="00AE3504">
        <w:rPr>
          <w:rFonts w:eastAsia="Arial" w:cs="Arial"/>
          <w:color w:val="000000" w:themeColor="text1"/>
          <w:szCs w:val="24"/>
        </w:rPr>
        <w:t xml:space="preserve"> </w:t>
      </w:r>
      <w:r>
        <w:rPr>
          <w:rFonts w:eastAsia="Arial" w:cs="Arial"/>
          <w:color w:val="000000" w:themeColor="text1"/>
          <w:szCs w:val="24"/>
        </w:rPr>
        <w:t>Th</w:t>
      </w:r>
      <w:r w:rsidRPr="004954DA">
        <w:rPr>
          <w:rFonts w:eastAsia="Arial" w:cs="Arial"/>
          <w:color w:val="000000" w:themeColor="text1"/>
          <w:szCs w:val="24"/>
        </w:rPr>
        <w:t xml:space="preserve">ese inequities </w:t>
      </w:r>
      <w:r>
        <w:rPr>
          <w:rFonts w:eastAsia="Arial" w:cs="Arial"/>
          <w:color w:val="000000" w:themeColor="text1"/>
          <w:szCs w:val="24"/>
        </w:rPr>
        <w:t xml:space="preserve">are </w:t>
      </w:r>
      <w:r w:rsidRPr="004954DA">
        <w:rPr>
          <w:rFonts w:eastAsia="Arial" w:cs="Arial"/>
          <w:color w:val="000000" w:themeColor="text1"/>
          <w:szCs w:val="24"/>
        </w:rPr>
        <w:t>further entrench</w:t>
      </w:r>
      <w:r>
        <w:rPr>
          <w:rFonts w:eastAsia="Arial" w:cs="Arial"/>
          <w:color w:val="000000" w:themeColor="text1"/>
          <w:szCs w:val="24"/>
        </w:rPr>
        <w:t>ed</w:t>
      </w:r>
      <w:r w:rsidRPr="004954DA">
        <w:rPr>
          <w:rFonts w:eastAsia="Arial" w:cs="Arial"/>
          <w:color w:val="000000" w:themeColor="text1"/>
          <w:szCs w:val="24"/>
        </w:rPr>
        <w:t xml:space="preserve"> for </w:t>
      </w:r>
      <w:r>
        <w:rPr>
          <w:rFonts w:eastAsia="Arial" w:cs="Arial"/>
          <w:color w:val="000000" w:themeColor="text1"/>
          <w:szCs w:val="24"/>
        </w:rPr>
        <w:t xml:space="preserve">disabled </w:t>
      </w:r>
      <w:r w:rsidRPr="00AE3504">
        <w:rPr>
          <w:rFonts w:eastAsia="Arial" w:cs="Arial"/>
          <w:color w:val="000000" w:themeColor="text1"/>
          <w:szCs w:val="24"/>
        </w:rPr>
        <w:t>Māori</w:t>
      </w:r>
      <w:r w:rsidRPr="004954DA">
        <w:rPr>
          <w:rFonts w:eastAsia="Arial" w:cs="Arial"/>
          <w:color w:val="000000" w:themeColor="text1"/>
          <w:szCs w:val="24"/>
        </w:rPr>
        <w:t>,</w:t>
      </w:r>
      <w:r>
        <w:rPr>
          <w:rFonts w:eastAsia="Arial" w:cs="Arial"/>
          <w:color w:val="000000" w:themeColor="text1"/>
          <w:szCs w:val="24"/>
        </w:rPr>
        <w:t xml:space="preserve"> as evidenced by the fact that</w:t>
      </w:r>
      <w:r w:rsidRPr="004954DA">
        <w:rPr>
          <w:rFonts w:eastAsia="Arial" w:cs="Arial"/>
          <w:color w:val="000000" w:themeColor="text1"/>
          <w:szCs w:val="24"/>
        </w:rPr>
        <w:t xml:space="preserve"> few disabled Māori access ACC compared to non-Māori.</w:t>
      </w:r>
      <w:r>
        <w:rPr>
          <w:rFonts w:eastAsia="Arial" w:cs="Arial"/>
          <w:color w:val="000000" w:themeColor="text1"/>
          <w:szCs w:val="24"/>
        </w:rPr>
        <w:t xml:space="preserve"> </w:t>
      </w:r>
    </w:p>
    <w:p w14:paraId="5644E21E" w14:textId="2C308014" w:rsidR="00936CAD" w:rsidRDefault="00936CAD" w:rsidP="007534C0">
      <w:pPr>
        <w:spacing w:line="360" w:lineRule="auto"/>
        <w:rPr>
          <w:rFonts w:eastAsia="Arial" w:cs="Arial"/>
          <w:color w:val="000000" w:themeColor="text1"/>
          <w:szCs w:val="24"/>
        </w:rPr>
      </w:pPr>
      <w:r>
        <w:rPr>
          <w:rFonts w:eastAsia="Arial" w:cs="Arial"/>
          <w:color w:val="000000" w:themeColor="text1"/>
        </w:rPr>
        <w:t>Achieving</w:t>
      </w:r>
      <w:r w:rsidR="00B24EC6">
        <w:rPr>
          <w:rFonts w:eastAsia="Arial" w:cs="Arial"/>
          <w:color w:val="000000" w:themeColor="text1"/>
        </w:rPr>
        <w:t xml:space="preserve"> </w:t>
      </w:r>
      <w:r>
        <w:rPr>
          <w:rFonts w:eastAsia="Arial" w:cs="Arial"/>
          <w:color w:val="000000" w:themeColor="text1"/>
        </w:rPr>
        <w:t xml:space="preserve">genuine </w:t>
      </w:r>
      <w:r w:rsidR="00B24EC6">
        <w:rPr>
          <w:rFonts w:eastAsia="Arial" w:cs="Arial"/>
          <w:color w:val="000000" w:themeColor="text1"/>
        </w:rPr>
        <w:t xml:space="preserve">equality </w:t>
      </w:r>
      <w:r>
        <w:rPr>
          <w:rFonts w:eastAsia="Arial" w:cs="Arial"/>
          <w:color w:val="000000" w:themeColor="text1"/>
        </w:rPr>
        <w:t xml:space="preserve">in New Zealand society </w:t>
      </w:r>
      <w:r w:rsidR="00B24EC6">
        <w:rPr>
          <w:rFonts w:eastAsia="Arial" w:cs="Arial"/>
          <w:color w:val="000000" w:themeColor="text1"/>
        </w:rPr>
        <w:t>requires addressing</w:t>
      </w:r>
      <w:r w:rsidR="00B24EC6" w:rsidRPr="0456225D">
        <w:rPr>
          <w:rFonts w:eastAsia="Arial" w:cs="Arial"/>
          <w:color w:val="000000" w:themeColor="text1"/>
        </w:rPr>
        <w:t xml:space="preserve"> the history that lies behind the breaching of Māor</w:t>
      </w:r>
      <w:r>
        <w:rPr>
          <w:rFonts w:eastAsia="Arial" w:cs="Arial"/>
          <w:color w:val="000000" w:themeColor="text1"/>
        </w:rPr>
        <w:t xml:space="preserve">i, </w:t>
      </w:r>
      <w:r w:rsidR="00B24EC6" w:rsidRPr="0456225D">
        <w:rPr>
          <w:rFonts w:eastAsia="Arial" w:cs="Arial"/>
          <w:color w:val="000000" w:themeColor="text1"/>
        </w:rPr>
        <w:t>disabled</w:t>
      </w:r>
      <w:r>
        <w:rPr>
          <w:rFonts w:eastAsia="Arial" w:cs="Arial"/>
          <w:color w:val="000000" w:themeColor="text1"/>
        </w:rPr>
        <w:t>, and other communities’</w:t>
      </w:r>
      <w:r w:rsidR="00B24EC6" w:rsidRPr="0456225D">
        <w:rPr>
          <w:rFonts w:eastAsia="Arial" w:cs="Arial"/>
          <w:color w:val="000000" w:themeColor="text1"/>
        </w:rPr>
        <w:t xml:space="preserve"> rights</w:t>
      </w:r>
      <w:r>
        <w:rPr>
          <w:rFonts w:eastAsia="Arial" w:cs="Arial"/>
          <w:color w:val="000000" w:themeColor="text1"/>
        </w:rPr>
        <w:t xml:space="preserve"> to produce inequalities in the first instance</w:t>
      </w:r>
      <w:r w:rsidR="00B24EC6" w:rsidRPr="0456225D">
        <w:rPr>
          <w:rFonts w:eastAsia="Arial" w:cs="Arial"/>
          <w:color w:val="000000" w:themeColor="text1"/>
        </w:rPr>
        <w:t>.</w:t>
      </w:r>
    </w:p>
    <w:p w14:paraId="55A73294" w14:textId="77777777" w:rsidR="00936CAD" w:rsidRDefault="00936CAD" w:rsidP="007534C0">
      <w:pPr>
        <w:spacing w:line="360" w:lineRule="auto"/>
        <w:rPr>
          <w:rFonts w:eastAsia="Arial" w:cs="Arial"/>
          <w:color w:val="000000" w:themeColor="text1"/>
          <w:szCs w:val="24"/>
        </w:rPr>
      </w:pPr>
    </w:p>
    <w:p w14:paraId="09BD6704" w14:textId="77777777" w:rsidR="00852945" w:rsidRDefault="00852945" w:rsidP="007534C0">
      <w:pPr>
        <w:spacing w:line="360" w:lineRule="auto"/>
      </w:pPr>
      <w:r>
        <w:lastRenderedPageBreak/>
        <w:t>Secondly, t</w:t>
      </w:r>
      <w:r w:rsidR="00671FF5">
        <w:t xml:space="preserve">his principle undermines the commitment in Article 2 of Te Tiriti o Waitangi that Māori </w:t>
      </w:r>
      <w:r>
        <w:t xml:space="preserve">be </w:t>
      </w:r>
      <w:r w:rsidR="00671FF5">
        <w:t>guaranteed the right to their tikanga and Māoritanga</w:t>
      </w:r>
      <w:r>
        <w:t>,</w:t>
      </w:r>
      <w:r w:rsidR="00671FF5">
        <w:t xml:space="preserve"> and as such do have </w:t>
      </w:r>
      <w:r>
        <w:t xml:space="preserve">some </w:t>
      </w:r>
      <w:r w:rsidR="00671FF5">
        <w:t xml:space="preserve">different rights than non-Māori in New Zealand. </w:t>
      </w:r>
    </w:p>
    <w:p w14:paraId="752E150F" w14:textId="5FE94E2E" w:rsidR="00936CAD" w:rsidRPr="00296535" w:rsidRDefault="00852945" w:rsidP="007534C0">
      <w:pPr>
        <w:spacing w:line="360" w:lineRule="auto"/>
      </w:pPr>
      <w:r>
        <w:t xml:space="preserve">Additionally, </w:t>
      </w:r>
      <w:r w:rsidR="00671FF5">
        <w:t xml:space="preserve">New Zealand is party to over 1900 different treaties, many of which do recognise different or additional rights for different </w:t>
      </w:r>
      <w:r w:rsidR="00B24EC6">
        <w:t>groups such as disabled people, children, and women.</w:t>
      </w:r>
      <w:r w:rsidR="00671FF5">
        <w:t xml:space="preserve"> </w:t>
      </w:r>
      <w:r w:rsidR="00B24EC6">
        <w:t>Of these agreements, Te Tiriti o Waitangi is the only one now being challenged and subverted by this Bill</w:t>
      </w:r>
      <w:r w:rsidR="00936CAD">
        <w:t xml:space="preserve"> which </w:t>
      </w:r>
      <w:proofErr w:type="gramStart"/>
      <w:r w:rsidR="00936CAD">
        <w:t>in itself demonstrates</w:t>
      </w:r>
      <w:proofErr w:type="gramEnd"/>
      <w:r w:rsidR="00936CAD">
        <w:t xml:space="preserve"> the unequal treatment </w:t>
      </w:r>
      <w:r>
        <w:t xml:space="preserve">and status </w:t>
      </w:r>
      <w:r w:rsidR="00936CAD">
        <w:t>of Māori in Aotearoa.</w:t>
      </w:r>
    </w:p>
    <w:p w14:paraId="57FC0B02" w14:textId="3673FAA0" w:rsidR="00936CAD" w:rsidRPr="001348BA" w:rsidRDefault="00936CAD" w:rsidP="007534C0">
      <w:pPr>
        <w:spacing w:line="360" w:lineRule="auto"/>
      </w:pPr>
      <w:r>
        <w:t xml:space="preserve">This Bill should be rejected on the basis that this principle is ambiguous in wording and does not accurately represent the status of human rights </w:t>
      </w:r>
      <w:r w:rsidR="00852945">
        <w:t xml:space="preserve">and equality </w:t>
      </w:r>
      <w:r>
        <w:t>in Aotearoa.</w:t>
      </w:r>
    </w:p>
    <w:p w14:paraId="5BE6FE77" w14:textId="77777777" w:rsidR="00766F8A" w:rsidRDefault="00766F8A" w:rsidP="007534C0">
      <w:pPr>
        <w:spacing w:line="360" w:lineRule="auto"/>
        <w:rPr>
          <w:rFonts w:eastAsia="Arial" w:cs="Arial"/>
          <w:color w:val="000000" w:themeColor="text1"/>
          <w:szCs w:val="24"/>
        </w:rPr>
      </w:pPr>
    </w:p>
    <w:p w14:paraId="210B49ED" w14:textId="0A41A9E2" w:rsidR="00384751" w:rsidRDefault="00303E7D" w:rsidP="007534C0">
      <w:pPr>
        <w:pStyle w:val="Heading1"/>
        <w:spacing w:after="240" w:line="360" w:lineRule="auto"/>
        <w:rPr>
          <w:rFonts w:eastAsiaTheme="minorHAnsi" w:cstheme="minorBidi"/>
          <w:color w:val="auto"/>
          <w:sz w:val="24"/>
          <w:szCs w:val="22"/>
        </w:rPr>
      </w:pPr>
      <w:r>
        <w:t xml:space="preserve">5. </w:t>
      </w:r>
      <w:r w:rsidR="00384751">
        <w:t>Conclusion</w:t>
      </w:r>
    </w:p>
    <w:p w14:paraId="1A7D6655" w14:textId="7F29ED24" w:rsidR="00384751" w:rsidRDefault="00384751" w:rsidP="007534C0">
      <w:pPr>
        <w:spacing w:line="360" w:lineRule="auto"/>
      </w:pPr>
      <w:r>
        <w:t>In conclusion, Disabled Persons Assembly NZ strongly oppose</w:t>
      </w:r>
      <w:r w:rsidR="002242A9">
        <w:t>s</w:t>
      </w:r>
      <w:r>
        <w:t xml:space="preserve"> this Bill, and recommend that it be immediately withdrawn. DPA are opposed to a public referendum on the Treaty </w:t>
      </w:r>
      <w:r w:rsidR="00397E77">
        <w:t>Principles and</w:t>
      </w:r>
      <w:r>
        <w:t xml:space="preserve"> consider this Bill a breach of article 2 of Te Tiriti o Waitangi, and a breach of human rights, the rights of Indigenous Peoples, and the rights of Persons with Disabilities.</w:t>
      </w:r>
    </w:p>
    <w:p w14:paraId="3DE9AA54" w14:textId="19F3F3A6" w:rsidR="004E7AFC" w:rsidRPr="00A0747A" w:rsidRDefault="00384751" w:rsidP="007534C0">
      <w:pPr>
        <w:spacing w:line="360" w:lineRule="auto"/>
      </w:pPr>
      <w:r>
        <w:t>DPA are available to present an oral submission to complement this written submission.</w:t>
      </w:r>
    </w:p>
    <w:sectPr w:rsidR="004E7AFC" w:rsidRPr="00A0747A"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21DB" w14:textId="77777777" w:rsidR="00186797" w:rsidRDefault="00186797" w:rsidP="005602D3">
      <w:pPr>
        <w:spacing w:after="0" w:line="240" w:lineRule="auto"/>
      </w:pPr>
      <w:r>
        <w:separator/>
      </w:r>
    </w:p>
  </w:endnote>
  <w:endnote w:type="continuationSeparator" w:id="0">
    <w:p w14:paraId="6409D707" w14:textId="77777777" w:rsidR="00186797" w:rsidRDefault="00186797" w:rsidP="005602D3">
      <w:pPr>
        <w:spacing w:after="0" w:line="240" w:lineRule="auto"/>
      </w:pPr>
      <w:r>
        <w:continuationSeparator/>
      </w:r>
    </w:p>
  </w:endnote>
  <w:endnote w:type="continuationNotice" w:id="1">
    <w:p w14:paraId="3CA905C2" w14:textId="77777777" w:rsidR="00186797" w:rsidRDefault="001867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658E" w14:textId="77777777" w:rsidR="00186797" w:rsidRDefault="00186797" w:rsidP="005602D3">
      <w:pPr>
        <w:spacing w:after="0" w:line="240" w:lineRule="auto"/>
      </w:pPr>
    </w:p>
  </w:footnote>
  <w:footnote w:type="continuationSeparator" w:id="0">
    <w:p w14:paraId="6C785029" w14:textId="77777777" w:rsidR="00186797" w:rsidRDefault="00186797" w:rsidP="005602D3">
      <w:pPr>
        <w:spacing w:after="0" w:line="240" w:lineRule="auto"/>
      </w:pPr>
      <w:r>
        <w:continuationSeparator/>
      </w:r>
    </w:p>
  </w:footnote>
  <w:footnote w:type="continuationNotice" w:id="1">
    <w:p w14:paraId="7318B3B6" w14:textId="77777777" w:rsidR="00186797" w:rsidRPr="003D21B1" w:rsidRDefault="00186797" w:rsidP="003D21B1">
      <w:pPr>
        <w:pStyle w:val="Footer"/>
      </w:pPr>
    </w:p>
  </w:footnote>
  <w:footnote w:id="2">
    <w:p w14:paraId="58B06594" w14:textId="77777777" w:rsidR="00384751" w:rsidRDefault="00384751" w:rsidP="00384751">
      <w:pPr>
        <w:pStyle w:val="FootnoteText"/>
      </w:pPr>
      <w:r>
        <w:rPr>
          <w:rStyle w:val="FootnoteReference"/>
        </w:rPr>
        <w:footnoteRef/>
      </w:r>
      <w:r>
        <w:t xml:space="preserve"> Scoop. (2024, Nov 20). </w:t>
      </w:r>
      <w:r w:rsidRPr="00A20618">
        <w:rPr>
          <w:i/>
          <w:iCs/>
        </w:rPr>
        <w:t>Grave concerns: 42 KCs tell PM to abandon Treaty Principles Bill.</w:t>
      </w:r>
      <w:r>
        <w:t xml:space="preserve"> </w:t>
      </w:r>
      <w:hyperlink r:id="rId1" w:history="1">
        <w:r w:rsidRPr="00996A54">
          <w:rPr>
            <w:rStyle w:val="Hyperlink"/>
          </w:rPr>
          <w:t>https://wellington.scoop.co.nz/?p=165818</w:t>
        </w:r>
      </w:hyperlink>
    </w:p>
    <w:p w14:paraId="0235D11C" w14:textId="77777777" w:rsidR="00384751" w:rsidRDefault="00384751" w:rsidP="00384751">
      <w:pPr>
        <w:pStyle w:val="FootnoteText"/>
      </w:pPr>
    </w:p>
  </w:footnote>
  <w:footnote w:id="3">
    <w:p w14:paraId="696A2CDA" w14:textId="77777777" w:rsidR="00DC7ECA" w:rsidRDefault="00DC7ECA" w:rsidP="00DC7ECA">
      <w:pPr>
        <w:pStyle w:val="FootnoteText"/>
      </w:pPr>
      <w:r w:rsidRPr="51171975">
        <w:rPr>
          <w:rStyle w:val="FootnoteReference"/>
        </w:rPr>
        <w:footnoteRef/>
      </w:r>
      <w:r>
        <w:t xml:space="preserve"> United Nations. (n.d.). </w:t>
      </w:r>
      <w:r w:rsidRPr="00376CCE">
        <w:rPr>
          <w:i/>
          <w:iCs/>
        </w:rPr>
        <w:t>Convention on the Rights of Persons with Disabilities.</w:t>
      </w:r>
      <w:r>
        <w:t xml:space="preserve"> </w:t>
      </w:r>
      <w:hyperlink r:id="rId2" w:history="1">
        <w:r w:rsidRPr="00996A54">
          <w:rPr>
            <w:rStyle w:val="Hyperlink"/>
          </w:rPr>
          <w:t>https://www.ohchr.org/en/instruments-mechanisms/instruments/convention-rights-persons-disabilities</w:t>
        </w:r>
      </w:hyperlink>
    </w:p>
    <w:p w14:paraId="29478A1A" w14:textId="77777777" w:rsidR="00DC7ECA" w:rsidRDefault="00DC7ECA" w:rsidP="00DC7ECA">
      <w:pPr>
        <w:pStyle w:val="FootnoteText"/>
      </w:pPr>
    </w:p>
  </w:footnote>
  <w:footnote w:id="4">
    <w:p w14:paraId="3889D84B" w14:textId="77777777" w:rsidR="00DC7ECA" w:rsidRDefault="00DC7ECA" w:rsidP="00DC7ECA">
      <w:pPr>
        <w:pStyle w:val="FootnoteText"/>
      </w:pPr>
      <w:r w:rsidRPr="51171975">
        <w:rPr>
          <w:rStyle w:val="FootnoteReference"/>
        </w:rPr>
        <w:footnoteRef/>
      </w:r>
      <w:r>
        <w:t xml:space="preserve"> Whaikaha. (n.d.). </w:t>
      </w:r>
      <w:r w:rsidRPr="00376CCE">
        <w:rPr>
          <w:i/>
          <w:iCs/>
        </w:rPr>
        <w:t>New Zealand Disability Strategy.</w:t>
      </w:r>
      <w:r>
        <w:t xml:space="preserve"> </w:t>
      </w:r>
      <w:hyperlink r:id="rId3" w:history="1">
        <w:r w:rsidRPr="00996A54">
          <w:rPr>
            <w:rStyle w:val="Hyperlink"/>
          </w:rPr>
          <w:t>https://www.whaikaha.govt.nz/about-us/programmes-strategies-and-studies/programmes-and-strategies/new-zealand-disability-strategy</w:t>
        </w:r>
      </w:hyperlink>
    </w:p>
    <w:p w14:paraId="1B3B8EB7" w14:textId="77777777" w:rsidR="00DC7ECA" w:rsidRDefault="00DC7ECA" w:rsidP="00DC7ECA">
      <w:pPr>
        <w:pStyle w:val="FootnoteText"/>
      </w:pPr>
    </w:p>
  </w:footnote>
  <w:footnote w:id="5">
    <w:p w14:paraId="17FC87BF" w14:textId="77777777" w:rsidR="00852945" w:rsidRDefault="00852945" w:rsidP="00852945">
      <w:pPr>
        <w:pStyle w:val="FootnoteText"/>
      </w:pPr>
      <w:r>
        <w:rPr>
          <w:rStyle w:val="FootnoteReference"/>
        </w:rPr>
        <w:footnoteRef/>
      </w:r>
      <w:r>
        <w:t xml:space="preserve"> Hickey, H., &amp; Wilson, D. (2017). </w:t>
      </w:r>
      <w:r w:rsidRPr="00D147AC">
        <w:rPr>
          <w:i/>
          <w:iCs/>
        </w:rPr>
        <w:t>Whānau hauā: Reframing disability from an Indigenous perspective.</w:t>
      </w:r>
      <w:r>
        <w:rPr>
          <w:b/>
          <w:bCs/>
        </w:rPr>
        <w:t xml:space="preserve"> </w:t>
      </w:r>
      <w:hyperlink r:id="rId4" w:history="1">
        <w:r w:rsidRPr="00996A54">
          <w:rPr>
            <w:rStyle w:val="Hyperlink"/>
          </w:rPr>
          <w:t>https://www.journal.mai.ac.nz/content/wh%C4%81nau-hau%C4%81-reframing-disability-indigenous-perspective</w:t>
        </w:r>
      </w:hyperlink>
    </w:p>
    <w:p w14:paraId="4DF06222" w14:textId="77777777" w:rsidR="00852945" w:rsidRDefault="00852945" w:rsidP="00852945">
      <w:pPr>
        <w:pStyle w:val="FootnoteText"/>
      </w:pPr>
    </w:p>
  </w:footnote>
  <w:footnote w:id="6">
    <w:p w14:paraId="5C2338EF" w14:textId="3560AA17" w:rsidR="00C14587" w:rsidRDefault="00C14587">
      <w:pPr>
        <w:pStyle w:val="FootnoteText"/>
      </w:pPr>
      <w:r>
        <w:rPr>
          <w:rStyle w:val="FootnoteReference"/>
        </w:rPr>
        <w:footnoteRef/>
      </w:r>
      <w:r>
        <w:t xml:space="preserve"> </w:t>
      </w:r>
      <w:proofErr w:type="spellStart"/>
      <w:r w:rsidR="00BB47F7">
        <w:t>Te</w:t>
      </w:r>
      <w:proofErr w:type="spellEnd"/>
      <w:r w:rsidR="00BB47F7">
        <w:t xml:space="preserve"> </w:t>
      </w:r>
      <w:proofErr w:type="spellStart"/>
      <w:r w:rsidR="00BB47F7">
        <w:t>K</w:t>
      </w:r>
      <w:r w:rsidR="00376CCE" w:rsidRPr="6C20F1D4">
        <w:rPr>
          <w:rFonts w:eastAsia="Arial" w:cs="Arial"/>
          <w:color w:val="000000" w:themeColor="text1"/>
        </w:rPr>
        <w:t>ā</w:t>
      </w:r>
      <w:r w:rsidR="00BB47F7">
        <w:t>hui</w:t>
      </w:r>
      <w:proofErr w:type="spellEnd"/>
      <w:r w:rsidR="00BB47F7">
        <w:t xml:space="preserve"> Tika </w:t>
      </w:r>
      <w:proofErr w:type="spellStart"/>
      <w:r w:rsidR="00BB47F7">
        <w:t>Tangata</w:t>
      </w:r>
      <w:proofErr w:type="spellEnd"/>
      <w:r w:rsidR="00BB47F7">
        <w:t xml:space="preserve"> Human Rights Commission. (n.d.)</w:t>
      </w:r>
      <w:r w:rsidR="00376CCE">
        <w:t>.</w:t>
      </w:r>
      <w:r w:rsidR="00BB47F7">
        <w:t xml:space="preserve"> </w:t>
      </w:r>
      <w:r w:rsidR="002D2373" w:rsidRPr="00376CCE">
        <w:rPr>
          <w:i/>
          <w:iCs/>
        </w:rPr>
        <w:t>Human Rights and Te Tiriti o Waitangi</w:t>
      </w:r>
      <w:r w:rsidR="002D2373">
        <w:t xml:space="preserve">. </w:t>
      </w:r>
      <w:hyperlink r:id="rId5" w:history="1">
        <w:r w:rsidR="00376CCE" w:rsidRPr="00996A54">
          <w:rPr>
            <w:rStyle w:val="Hyperlink"/>
          </w:rPr>
          <w:t>https://tikatangata.org.nz/human-rights-in-aotearoa/human-rights-and-te-tiriti-o-waitangi</w:t>
        </w:r>
      </w:hyperlink>
    </w:p>
  </w:footnote>
  <w:footnote w:id="7">
    <w:p w14:paraId="4E0E8D7F" w14:textId="77777777" w:rsidR="008F5782" w:rsidRDefault="008F5782" w:rsidP="008F5782">
      <w:pPr>
        <w:pStyle w:val="FootnoteText"/>
      </w:pPr>
      <w:r>
        <w:rPr>
          <w:rStyle w:val="FootnoteReference"/>
        </w:rPr>
        <w:footnoteRef/>
      </w:r>
      <w:r>
        <w:t xml:space="preserve"> Newsroom NZ. (2024, Jun 7). </w:t>
      </w:r>
      <w:r w:rsidRPr="000C093C">
        <w:rPr>
          <w:i/>
          <w:iCs/>
        </w:rPr>
        <w:t>Fleeced - the raw injustice of perpetual leases on Māori land.</w:t>
      </w:r>
      <w:r>
        <w:t xml:space="preserve"> </w:t>
      </w:r>
      <w:hyperlink r:id="rId6" w:history="1">
        <w:r w:rsidRPr="00996A54">
          <w:rPr>
            <w:rStyle w:val="Hyperlink"/>
          </w:rPr>
          <w:t>https://www.youtube.com/watch?v=R5vDQk6uSqM</w:t>
        </w:r>
      </w:hyperlink>
    </w:p>
  </w:footnote>
  <w:footnote w:id="8">
    <w:p w14:paraId="6487FB5B" w14:textId="6A5A5EAB" w:rsidR="004360C7" w:rsidRPr="004360C7" w:rsidRDefault="006107C3" w:rsidP="004360C7">
      <w:pPr>
        <w:pStyle w:val="FootnoteText"/>
        <w:rPr>
          <w:b/>
          <w:bCs/>
        </w:rPr>
      </w:pPr>
      <w:r>
        <w:rPr>
          <w:rStyle w:val="FootnoteReference"/>
        </w:rPr>
        <w:footnoteRef/>
      </w:r>
      <w:r>
        <w:t xml:space="preserve"> </w:t>
      </w:r>
      <w:r w:rsidR="004360C7">
        <w:t xml:space="preserve">RNZ. (2024, Jul 26). </w:t>
      </w:r>
      <w:r w:rsidR="004360C7" w:rsidRPr="004360C7">
        <w:rPr>
          <w:i/>
          <w:iCs/>
        </w:rPr>
        <w:t>Abuse in care: The intergenerational impact | Joyce Harris.</w:t>
      </w:r>
      <w:r w:rsidR="004360C7">
        <w:rPr>
          <w:b/>
          <w:bCs/>
        </w:rPr>
        <w:t xml:space="preserve"> </w:t>
      </w:r>
    </w:p>
    <w:p w14:paraId="499A141A" w14:textId="0C7F978B" w:rsidR="00217A4A" w:rsidRDefault="004360C7">
      <w:pPr>
        <w:pStyle w:val="FootnoteText"/>
      </w:pPr>
      <w:hyperlink r:id="rId7" w:history="1">
        <w:r w:rsidRPr="00996A54">
          <w:rPr>
            <w:rStyle w:val="Hyperlink"/>
          </w:rPr>
          <w:t>https://www.youtube.com/watch?v=oPTBYTAHXRE</w:t>
        </w:r>
      </w:hyperlink>
    </w:p>
    <w:p w14:paraId="632BA572" w14:textId="77777777" w:rsidR="0040148C" w:rsidRDefault="0040148C">
      <w:pPr>
        <w:pStyle w:val="FootnoteText"/>
      </w:pPr>
    </w:p>
  </w:footnote>
  <w:footnote w:id="9">
    <w:p w14:paraId="5978A920" w14:textId="0FF34BF0" w:rsidR="009C1E45" w:rsidRDefault="009C1E45" w:rsidP="002F68FE">
      <w:pPr>
        <w:pStyle w:val="FootnoteText"/>
      </w:pPr>
      <w:r>
        <w:rPr>
          <w:rStyle w:val="FootnoteReference"/>
        </w:rPr>
        <w:footnoteRef/>
      </w:r>
      <w:r>
        <w:t xml:space="preserve"> </w:t>
      </w:r>
      <w:r w:rsidR="002F68FE">
        <w:t>Ministry of Justice</w:t>
      </w:r>
      <w:r w:rsidR="008E624A">
        <w:t>.</w:t>
      </w:r>
      <w:r w:rsidR="002F68FE">
        <w:t xml:space="preserve"> (2019, Dec 17). </w:t>
      </w:r>
      <w:r w:rsidR="002F68FE" w:rsidRPr="005D2B25">
        <w:rPr>
          <w:i/>
          <w:iCs/>
        </w:rPr>
        <w:t>WAI 2575 WAI 2143</w:t>
      </w:r>
      <w:r w:rsidR="008E624A" w:rsidRPr="005D2B25">
        <w:rPr>
          <w:i/>
          <w:iCs/>
        </w:rPr>
        <w:t xml:space="preserve"> </w:t>
      </w:r>
      <w:r w:rsidR="005D2B25" w:rsidRPr="005D2B25">
        <w:rPr>
          <w:i/>
          <w:iCs/>
        </w:rPr>
        <w:t>Amended Statement of Claim.</w:t>
      </w:r>
      <w:r w:rsidR="005D2B25">
        <w:t xml:space="preserve"> </w:t>
      </w:r>
      <w:r w:rsidR="008E624A">
        <w:t>(</w:t>
      </w:r>
      <w:hyperlink r:id="rId8" w:history="1">
        <w:r w:rsidR="002F68FE" w:rsidRPr="00996A54">
          <w:rPr>
            <w:rStyle w:val="Hyperlink"/>
          </w:rPr>
          <w:t>https://www.health.govt.nz/system/files/2024-05/wai-2143-tangata-turi-amended-statement-of-claim.pdf</w:t>
        </w:r>
      </w:hyperlink>
    </w:p>
  </w:footnote>
  <w:footnote w:id="10">
    <w:p w14:paraId="522216A2" w14:textId="6C33E7CE" w:rsidR="003B2153" w:rsidRDefault="003B2153" w:rsidP="00767F70">
      <w:pPr>
        <w:pStyle w:val="FootnoteText"/>
        <w:rPr>
          <w:rFonts w:eastAsia="Arial" w:cs="Arial"/>
          <w:color w:val="000000" w:themeColor="text1"/>
          <w:szCs w:val="24"/>
        </w:rPr>
      </w:pPr>
      <w:r>
        <w:rPr>
          <w:rStyle w:val="FootnoteReference"/>
        </w:rPr>
        <w:footnoteRef/>
      </w:r>
      <w:r>
        <w:t xml:space="preserve"> </w:t>
      </w:r>
      <w:r w:rsidR="006E5AA0" w:rsidRPr="006E5AA0">
        <w:t xml:space="preserve">Waitangi Tribunal </w:t>
      </w:r>
      <w:r w:rsidR="00767F70" w:rsidRPr="0083225B">
        <w:rPr>
          <w:i/>
          <w:iCs/>
        </w:rPr>
        <w:t>Te</w:t>
      </w:r>
      <w:r w:rsidR="00117610" w:rsidRPr="0083225B">
        <w:rPr>
          <w:i/>
          <w:iCs/>
        </w:rPr>
        <w:t xml:space="preserve"> </w:t>
      </w:r>
      <w:r w:rsidR="00767F70" w:rsidRPr="0083225B">
        <w:rPr>
          <w:i/>
          <w:iCs/>
        </w:rPr>
        <w:t>Roopu Taurima 0 Manukau</w:t>
      </w:r>
      <w:r w:rsidR="00117610" w:rsidRPr="0083225B">
        <w:rPr>
          <w:i/>
          <w:iCs/>
        </w:rPr>
        <w:t xml:space="preserve"> </w:t>
      </w:r>
      <w:r w:rsidR="00767F70" w:rsidRPr="0083225B">
        <w:rPr>
          <w:i/>
          <w:iCs/>
        </w:rPr>
        <w:t xml:space="preserve">Trust </w:t>
      </w:r>
      <w:r w:rsidR="002E3E70">
        <w:rPr>
          <w:i/>
          <w:iCs/>
        </w:rPr>
        <w:t>Memorandum-Directions of the Deputy Chairperson</w:t>
      </w:r>
      <w:r w:rsidR="002E3E70">
        <w:t xml:space="preserve"> </w:t>
      </w:r>
      <w:r w:rsidR="006E5AA0" w:rsidRPr="006E5AA0">
        <w:t>(Wai 2</w:t>
      </w:r>
      <w:r w:rsidR="00117610">
        <w:t>575</w:t>
      </w:r>
      <w:r w:rsidR="006E5AA0" w:rsidRPr="006E5AA0">
        <w:t>, 201</w:t>
      </w:r>
      <w:r w:rsidR="00B7688E">
        <w:t>8</w:t>
      </w:r>
      <w:r w:rsidR="006E5AA0" w:rsidRPr="006E5AA0">
        <w:t>)</w:t>
      </w:r>
      <w:r w:rsidR="004E35DC">
        <w:t xml:space="preserve"> </w:t>
      </w:r>
      <w:hyperlink r:id="rId9" w:history="1">
        <w:r w:rsidR="00BE72FD" w:rsidRPr="00BE72FD">
          <w:rPr>
            <w:rStyle w:val="Hyperlink"/>
            <w:rFonts w:eastAsia="Arial" w:cs="Arial"/>
            <w:szCs w:val="24"/>
          </w:rPr>
          <w:t>https://forms.justice.govt.nz/search/Documents/WT/wt_DOC_140512305/Wai%202734,%202.1.001.pdf</w:t>
        </w:r>
      </w:hyperlink>
    </w:p>
    <w:p w14:paraId="57178025" w14:textId="77777777" w:rsidR="00FC2430" w:rsidRDefault="00FC2430" w:rsidP="00767F70">
      <w:pPr>
        <w:pStyle w:val="FootnoteText"/>
      </w:pPr>
    </w:p>
  </w:footnote>
  <w:footnote w:id="11">
    <w:p w14:paraId="1AE1689F" w14:textId="33B1E300" w:rsidR="0040148C" w:rsidRDefault="007B6604" w:rsidP="007B6604">
      <w:pPr>
        <w:pStyle w:val="FootnoteText"/>
      </w:pPr>
      <w:r>
        <w:rPr>
          <w:rStyle w:val="FootnoteReference"/>
        </w:rPr>
        <w:footnoteRef/>
      </w:r>
      <w:r>
        <w:t xml:space="preserve"> </w:t>
      </w:r>
      <w:r w:rsidR="00B81AE9">
        <w:t>Abuse in Care</w:t>
      </w:r>
      <w:r w:rsidR="00BD4D90">
        <w:t xml:space="preserve"> Royal Commission of Inquiry</w:t>
      </w:r>
      <w:r w:rsidR="00F10840">
        <w:t xml:space="preserve">. (2024, </w:t>
      </w:r>
      <w:r w:rsidR="00BD4D90">
        <w:t xml:space="preserve">Jun). </w:t>
      </w:r>
      <w:r w:rsidR="00BD4D90">
        <w:rPr>
          <w:i/>
          <w:iCs/>
        </w:rPr>
        <w:t xml:space="preserve">Our hands were </w:t>
      </w:r>
      <w:r w:rsidR="0093436F">
        <w:rPr>
          <w:i/>
          <w:iCs/>
        </w:rPr>
        <w:t>tied</w:t>
      </w:r>
      <w:r w:rsidR="00BD4D90">
        <w:rPr>
          <w:i/>
          <w:iCs/>
        </w:rPr>
        <w:t>.</w:t>
      </w:r>
      <w:r w:rsidR="006814CE">
        <w:rPr>
          <w:i/>
          <w:iCs/>
        </w:rPr>
        <w:t xml:space="preserve"> Van Asch College and Kelston School for the Deaf. </w:t>
      </w:r>
      <w:hyperlink r:id="rId10" w:history="1">
        <w:r w:rsidR="0093436F" w:rsidRPr="00996A54">
          <w:rPr>
            <w:rStyle w:val="Hyperlink"/>
          </w:rPr>
          <w:t>https://www.abuseincare.org.nz/assets/Whanaketia/PDF-downloads/Case-study-Van-Asch-and-Kelston.pdf</w:t>
        </w:r>
      </w:hyperlink>
    </w:p>
  </w:footnote>
  <w:footnote w:id="12">
    <w:p w14:paraId="263F30F8" w14:textId="563214B1" w:rsidR="00FB3C0A" w:rsidRDefault="00FB3C0A">
      <w:pPr>
        <w:pStyle w:val="FootnoteText"/>
      </w:pPr>
      <w:r>
        <w:rPr>
          <w:rStyle w:val="FootnoteReference"/>
        </w:rPr>
        <w:footnoteRef/>
      </w:r>
      <w:r>
        <w:t xml:space="preserve"> </w:t>
      </w:r>
      <w:r w:rsidR="0040148C">
        <w:t xml:space="preserve">Strang, B. </w:t>
      </w:r>
      <w:r w:rsidR="00F92B48">
        <w:t>(</w:t>
      </w:r>
      <w:r w:rsidR="00B5618E">
        <w:t>202</w:t>
      </w:r>
      <w:r w:rsidR="007B2B62">
        <w:t xml:space="preserve">4, Sep 12). </w:t>
      </w:r>
      <w:r w:rsidR="007B2B62" w:rsidRPr="007B2B62">
        <w:rPr>
          <w:i/>
          <w:iCs/>
        </w:rPr>
        <w:t>Treaty Principles Bill: ‘Extremely conservative’ estimate suggests $4m cost to progress.</w:t>
      </w:r>
      <w:r w:rsidR="0040148C">
        <w:rPr>
          <w:i/>
          <w:iCs/>
        </w:rPr>
        <w:t xml:space="preserve"> </w:t>
      </w:r>
      <w:r w:rsidR="0040148C">
        <w:t xml:space="preserve">The NZ Herald website. </w:t>
      </w:r>
      <w:hyperlink r:id="rId11" w:history="1">
        <w:r w:rsidR="007B2B62" w:rsidRPr="00996A54">
          <w:rPr>
            <w:rStyle w:val="Hyperlink"/>
            <w:rFonts w:eastAsia="Arial" w:cs="Arial"/>
            <w:szCs w:val="24"/>
          </w:rPr>
          <w:t>https://www.nzherald.co.nz/nz/treaty-principles-bill-extremely-conservative-estimate-suggests-4m-cost-to-progress/ZDSWXFAZ25AQFLL564YR6TMIHM/</w:t>
        </w:r>
      </w:hyperlink>
    </w:p>
  </w:footnote>
  <w:footnote w:id="13">
    <w:p w14:paraId="091C4AED" w14:textId="77777777" w:rsidR="00303E7D" w:rsidRPr="005803D5" w:rsidRDefault="00303E7D" w:rsidP="00303E7D">
      <w:pPr>
        <w:pStyle w:val="FootnoteText"/>
      </w:pPr>
      <w:r>
        <w:rPr>
          <w:rStyle w:val="FootnoteReference"/>
        </w:rPr>
        <w:footnoteRef/>
      </w:r>
      <w:r>
        <w:t xml:space="preserve"> Mental Health Foundation. (n.d.). </w:t>
      </w:r>
      <w:r w:rsidRPr="005803D5">
        <w:rPr>
          <w:i/>
          <w:iCs/>
        </w:rPr>
        <w:t>Survey shows strong link between time spent in nature and positive mental health</w:t>
      </w:r>
      <w:r>
        <w:rPr>
          <w:i/>
          <w:iCs/>
        </w:rPr>
        <w:t xml:space="preserve">. </w:t>
      </w:r>
      <w:hyperlink r:id="rId12" w:history="1">
        <w:r w:rsidRPr="00BF4F57">
          <w:rPr>
            <w:rStyle w:val="Hyperlink"/>
          </w:rPr>
          <w:t>https://mentalhealth.org.nz/news/post/survey-shows-strong-link-between-time-spent-in-nature-and-positive-mental-health</w:t>
        </w:r>
      </w:hyperlink>
    </w:p>
    <w:p w14:paraId="1D731F7F" w14:textId="77777777" w:rsidR="00303E7D" w:rsidRDefault="00303E7D" w:rsidP="00303E7D">
      <w:pPr>
        <w:pStyle w:val="FootnoteText"/>
      </w:pPr>
    </w:p>
  </w:footnote>
  <w:footnote w:id="14">
    <w:p w14:paraId="648C03DB" w14:textId="77777777" w:rsidR="00303E7D" w:rsidRDefault="00303E7D" w:rsidP="00303E7D">
      <w:pPr>
        <w:pStyle w:val="FootnoteText"/>
      </w:pPr>
      <w:r>
        <w:rPr>
          <w:rStyle w:val="FootnoteReference"/>
        </w:rPr>
        <w:footnoteRef/>
      </w:r>
      <w:r>
        <w:t xml:space="preserve"> </w:t>
      </w:r>
      <w:r w:rsidRPr="324AC2CC">
        <w:rPr>
          <w:rFonts w:eastAsia="Arial" w:cs="Arial"/>
          <w:color w:val="000000" w:themeColor="text1"/>
        </w:rPr>
        <w:t xml:space="preserve">Stein, J.S., Stein, M., Groce, N. &amp; Kett, M. (2023). The role of the scientific community in strengthening disability-inclusive climate resilience. </w:t>
      </w:r>
      <w:r w:rsidRPr="324AC2CC">
        <w:rPr>
          <w:rFonts w:eastAsia="Arial" w:cs="Arial"/>
          <w:i/>
          <w:iCs/>
          <w:color w:val="000000" w:themeColor="text1"/>
        </w:rPr>
        <w:t>Nature Climate Change 13</w:t>
      </w:r>
      <w:r w:rsidRPr="324AC2CC">
        <w:rPr>
          <w:rFonts w:eastAsia="Arial" w:cs="Arial"/>
          <w:color w:val="000000" w:themeColor="text1"/>
        </w:rPr>
        <w:t>, 108-109.</w:t>
      </w:r>
      <w:r w:rsidRPr="324AC2CC">
        <w:rPr>
          <w:rFonts w:eastAsia="Arial" w:cs="Arial"/>
          <w:i/>
          <w:iCs/>
          <w:color w:val="000000" w:themeColor="text1"/>
        </w:rPr>
        <w:t xml:space="preserve"> </w:t>
      </w:r>
      <w:r w:rsidRPr="324AC2CC">
        <w:rPr>
          <w:rFonts w:eastAsia="Arial" w:cs="Arial"/>
          <w:color w:val="000000" w:themeColor="text1"/>
        </w:rPr>
        <w:t xml:space="preserve">  </w:t>
      </w:r>
      <w:hyperlink r:id="rId13">
        <w:r w:rsidRPr="324AC2CC">
          <w:rPr>
            <w:rStyle w:val="Hyperlink"/>
            <w:rFonts w:eastAsia="Arial" w:cs="Arial"/>
          </w:rPr>
          <w:t>https://www.nature.com/articles/s41558-022-01564-6.epdf?</w:t>
        </w:r>
      </w:hyperlink>
    </w:p>
    <w:p w14:paraId="6A7CD5A7" w14:textId="77777777" w:rsidR="00303E7D" w:rsidRDefault="00303E7D" w:rsidP="00303E7D">
      <w:pPr>
        <w:pStyle w:val="FootnoteText"/>
      </w:pPr>
    </w:p>
  </w:footnote>
  <w:footnote w:id="15">
    <w:p w14:paraId="521D537D" w14:textId="77777777" w:rsidR="00303E7D" w:rsidRDefault="00303E7D" w:rsidP="00303E7D">
      <w:pPr>
        <w:pStyle w:val="FootnoteText"/>
      </w:pPr>
      <w:r>
        <w:rPr>
          <w:rStyle w:val="FootnoteReference"/>
        </w:rPr>
        <w:footnoteRef/>
      </w:r>
      <w:r>
        <w:t xml:space="preserve"> </w:t>
      </w:r>
      <w:r w:rsidRPr="00251E40">
        <w:t>Bhatia,</w:t>
      </w:r>
      <w:r>
        <w:t xml:space="preserve"> R., </w:t>
      </w:r>
      <w:r w:rsidRPr="00251E40">
        <w:t>Shivas</w:t>
      </w:r>
      <w:r>
        <w:t>, O.,</w:t>
      </w:r>
      <w:r w:rsidRPr="00251E40">
        <w:t xml:space="preserve"> </w:t>
      </w:r>
      <w:r>
        <w:t xml:space="preserve">&amp; </w:t>
      </w:r>
      <w:r w:rsidRPr="00251E40">
        <w:t>Doyle</w:t>
      </w:r>
      <w:r>
        <w:t xml:space="preserve">, K. (2023, Feb 1). </w:t>
      </w:r>
      <w:r w:rsidRPr="006C73D4">
        <w:rPr>
          <w:i/>
          <w:iCs/>
        </w:rPr>
        <w:t>Concerns for Māori and disabled as state of emergency declared in Northland</w:t>
      </w:r>
      <w:r>
        <w:rPr>
          <w:i/>
          <w:iCs/>
        </w:rPr>
        <w:t xml:space="preserve">. </w:t>
      </w:r>
      <w:r>
        <w:t xml:space="preserve">Stuff website. </w:t>
      </w:r>
      <w:hyperlink r:id="rId14" w:history="1">
        <w:r w:rsidRPr="00007B6D">
          <w:rPr>
            <w:rStyle w:val="Hyperlink"/>
          </w:rPr>
          <w:t>https://www.stuff.co.nz/pou-tiaki/300796156/concerns-for-mori-and-disabled-as-state-of-emergency-declared-in-northland?rm=a</w:t>
        </w:r>
      </w:hyperlink>
    </w:p>
    <w:p w14:paraId="4A18CADC" w14:textId="77777777" w:rsidR="00303E7D" w:rsidRDefault="00303E7D" w:rsidP="00303E7D">
      <w:pPr>
        <w:pStyle w:val="FootnoteText"/>
      </w:pPr>
    </w:p>
  </w:footnote>
  <w:footnote w:id="16">
    <w:p w14:paraId="2D300651" w14:textId="4073CA73" w:rsidR="00A325A3" w:rsidRDefault="00070740" w:rsidP="00B25D5D">
      <w:pPr>
        <w:pStyle w:val="FootnoteText"/>
      </w:pPr>
      <w:r>
        <w:rPr>
          <w:rStyle w:val="FootnoteReference"/>
        </w:rPr>
        <w:footnoteRef/>
      </w:r>
      <w:r>
        <w:t xml:space="preserve"> </w:t>
      </w:r>
      <w:r w:rsidR="00E533B6">
        <w:t xml:space="preserve">Matike Mai Aotearoa. (2010, Feb). </w:t>
      </w:r>
      <w:r w:rsidR="00CA0B97" w:rsidRPr="00A325A3">
        <w:rPr>
          <w:i/>
          <w:iCs/>
        </w:rPr>
        <w:t xml:space="preserve">He </w:t>
      </w:r>
      <w:proofErr w:type="spellStart"/>
      <w:r w:rsidR="00CA0B97" w:rsidRPr="00A325A3">
        <w:rPr>
          <w:i/>
          <w:iCs/>
        </w:rPr>
        <w:t>whakaaro</w:t>
      </w:r>
      <w:proofErr w:type="spellEnd"/>
      <w:r w:rsidR="00CA0B97" w:rsidRPr="00A325A3">
        <w:rPr>
          <w:i/>
          <w:iCs/>
        </w:rPr>
        <w:t xml:space="preserve"> here </w:t>
      </w:r>
      <w:proofErr w:type="spellStart"/>
      <w:r w:rsidR="00250F9D" w:rsidRPr="00A325A3">
        <w:rPr>
          <w:i/>
          <w:iCs/>
        </w:rPr>
        <w:t>whakaumu</w:t>
      </w:r>
      <w:proofErr w:type="spellEnd"/>
      <w:r w:rsidR="00250F9D" w:rsidRPr="00A325A3">
        <w:rPr>
          <w:i/>
          <w:iCs/>
        </w:rPr>
        <w:t xml:space="preserve"> </w:t>
      </w:r>
      <w:proofErr w:type="spellStart"/>
      <w:r w:rsidR="00250F9D" w:rsidRPr="00A325A3">
        <w:rPr>
          <w:i/>
          <w:iCs/>
        </w:rPr>
        <w:t>m</w:t>
      </w:r>
      <w:r w:rsidR="00F47408" w:rsidRPr="00A325A3">
        <w:rPr>
          <w:i/>
          <w:iCs/>
        </w:rPr>
        <w:t>ō</w:t>
      </w:r>
      <w:proofErr w:type="spellEnd"/>
      <w:r w:rsidR="00F47408" w:rsidRPr="00A325A3">
        <w:rPr>
          <w:i/>
          <w:iCs/>
        </w:rPr>
        <w:t xml:space="preserve"> Aotearoa</w:t>
      </w:r>
      <w:r w:rsidR="00B25D5D" w:rsidRPr="00A325A3">
        <w:rPr>
          <w:i/>
          <w:iCs/>
        </w:rPr>
        <w:t>: the report of Matike Mai Aotearoa</w:t>
      </w:r>
      <w:r w:rsidR="00E533B6" w:rsidRPr="00A325A3">
        <w:rPr>
          <w:i/>
          <w:iCs/>
        </w:rPr>
        <w:t xml:space="preserve"> </w:t>
      </w:r>
      <w:r w:rsidR="00B25D5D" w:rsidRPr="00A325A3">
        <w:rPr>
          <w:i/>
          <w:iCs/>
        </w:rPr>
        <w:t>–</w:t>
      </w:r>
      <w:r w:rsidR="00CA0B97" w:rsidRPr="00A325A3">
        <w:rPr>
          <w:i/>
          <w:iCs/>
        </w:rPr>
        <w:t xml:space="preserve"> </w:t>
      </w:r>
      <w:r w:rsidR="00B25D5D" w:rsidRPr="00A325A3">
        <w:rPr>
          <w:i/>
          <w:iCs/>
        </w:rPr>
        <w:t>the independent working group on constitutional transformation</w:t>
      </w:r>
      <w:r w:rsidR="00B25D5D">
        <w:t xml:space="preserve">. </w:t>
      </w:r>
      <w:hyperlink r:id="rId15" w:history="1">
        <w:r w:rsidR="00A325A3" w:rsidRPr="005F61BC">
          <w:rPr>
            <w:rStyle w:val="Hyperlink"/>
          </w:rPr>
          <w:t>https://nwo.org.nz/wp-content/uploads/2018/06/MatikeMaiAotearoa25Jan16.pdf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44E7"/>
    <w:multiLevelType w:val="hybridMultilevel"/>
    <w:tmpl w:val="C73249C2"/>
    <w:lvl w:ilvl="0" w:tplc="28827FAA">
      <w:start w:val="1"/>
      <w:numFmt w:val="bullet"/>
      <w:lvlText w:val=""/>
      <w:lvlJc w:val="left"/>
      <w:pPr>
        <w:ind w:left="720" w:hanging="360"/>
      </w:pPr>
      <w:rPr>
        <w:rFonts w:ascii="Symbol" w:hAnsi="Symbol" w:hint="default"/>
      </w:rPr>
    </w:lvl>
    <w:lvl w:ilvl="1" w:tplc="FCC0D738">
      <w:start w:val="1"/>
      <w:numFmt w:val="bullet"/>
      <w:lvlText w:val="o"/>
      <w:lvlJc w:val="left"/>
      <w:pPr>
        <w:ind w:left="1440" w:hanging="360"/>
      </w:pPr>
      <w:rPr>
        <w:rFonts w:ascii="Courier New" w:hAnsi="Courier New" w:hint="default"/>
      </w:rPr>
    </w:lvl>
    <w:lvl w:ilvl="2" w:tplc="0EDC67B8">
      <w:start w:val="1"/>
      <w:numFmt w:val="bullet"/>
      <w:lvlText w:val=""/>
      <w:lvlJc w:val="left"/>
      <w:pPr>
        <w:ind w:left="2160" w:hanging="360"/>
      </w:pPr>
      <w:rPr>
        <w:rFonts w:ascii="Wingdings" w:hAnsi="Wingdings" w:hint="default"/>
      </w:rPr>
    </w:lvl>
    <w:lvl w:ilvl="3" w:tplc="5DA86D7C">
      <w:start w:val="1"/>
      <w:numFmt w:val="bullet"/>
      <w:lvlText w:val=""/>
      <w:lvlJc w:val="left"/>
      <w:pPr>
        <w:ind w:left="2880" w:hanging="360"/>
      </w:pPr>
      <w:rPr>
        <w:rFonts w:ascii="Symbol" w:hAnsi="Symbol" w:hint="default"/>
      </w:rPr>
    </w:lvl>
    <w:lvl w:ilvl="4" w:tplc="AB64A2B2">
      <w:start w:val="1"/>
      <w:numFmt w:val="bullet"/>
      <w:lvlText w:val="o"/>
      <w:lvlJc w:val="left"/>
      <w:pPr>
        <w:ind w:left="3600" w:hanging="360"/>
      </w:pPr>
      <w:rPr>
        <w:rFonts w:ascii="Courier New" w:hAnsi="Courier New" w:hint="default"/>
      </w:rPr>
    </w:lvl>
    <w:lvl w:ilvl="5" w:tplc="0DF604B4">
      <w:start w:val="1"/>
      <w:numFmt w:val="bullet"/>
      <w:lvlText w:val=""/>
      <w:lvlJc w:val="left"/>
      <w:pPr>
        <w:ind w:left="4320" w:hanging="360"/>
      </w:pPr>
      <w:rPr>
        <w:rFonts w:ascii="Wingdings" w:hAnsi="Wingdings" w:hint="default"/>
      </w:rPr>
    </w:lvl>
    <w:lvl w:ilvl="6" w:tplc="C6461D82">
      <w:start w:val="1"/>
      <w:numFmt w:val="bullet"/>
      <w:lvlText w:val=""/>
      <w:lvlJc w:val="left"/>
      <w:pPr>
        <w:ind w:left="5040" w:hanging="360"/>
      </w:pPr>
      <w:rPr>
        <w:rFonts w:ascii="Symbol" w:hAnsi="Symbol" w:hint="default"/>
      </w:rPr>
    </w:lvl>
    <w:lvl w:ilvl="7" w:tplc="7910C848">
      <w:start w:val="1"/>
      <w:numFmt w:val="bullet"/>
      <w:lvlText w:val="o"/>
      <w:lvlJc w:val="left"/>
      <w:pPr>
        <w:ind w:left="5760" w:hanging="360"/>
      </w:pPr>
      <w:rPr>
        <w:rFonts w:ascii="Courier New" w:hAnsi="Courier New" w:hint="default"/>
      </w:rPr>
    </w:lvl>
    <w:lvl w:ilvl="8" w:tplc="FE8CF6E8">
      <w:start w:val="1"/>
      <w:numFmt w:val="bullet"/>
      <w:lvlText w:val=""/>
      <w:lvlJc w:val="left"/>
      <w:pPr>
        <w:ind w:left="6480" w:hanging="360"/>
      </w:pPr>
      <w:rPr>
        <w:rFonts w:ascii="Wingdings" w:hAnsi="Wingdings" w:hint="default"/>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2ADC4"/>
    <w:multiLevelType w:val="hybridMultilevel"/>
    <w:tmpl w:val="159C428C"/>
    <w:lvl w:ilvl="0" w:tplc="6414DA54">
      <w:start w:val="1"/>
      <w:numFmt w:val="bullet"/>
      <w:lvlText w:val=""/>
      <w:lvlJc w:val="left"/>
      <w:pPr>
        <w:ind w:left="720" w:hanging="360"/>
      </w:pPr>
      <w:rPr>
        <w:rFonts w:ascii="Symbol" w:hAnsi="Symbol" w:hint="default"/>
      </w:rPr>
    </w:lvl>
    <w:lvl w:ilvl="1" w:tplc="4E6284E2">
      <w:start w:val="1"/>
      <w:numFmt w:val="bullet"/>
      <w:lvlText w:val="o"/>
      <w:lvlJc w:val="left"/>
      <w:pPr>
        <w:ind w:left="1440" w:hanging="360"/>
      </w:pPr>
      <w:rPr>
        <w:rFonts w:ascii="Courier New" w:hAnsi="Courier New" w:hint="default"/>
      </w:rPr>
    </w:lvl>
    <w:lvl w:ilvl="2" w:tplc="6C4AE60C">
      <w:start w:val="1"/>
      <w:numFmt w:val="bullet"/>
      <w:lvlText w:val=""/>
      <w:lvlJc w:val="left"/>
      <w:pPr>
        <w:ind w:left="2160" w:hanging="360"/>
      </w:pPr>
      <w:rPr>
        <w:rFonts w:ascii="Wingdings" w:hAnsi="Wingdings" w:hint="default"/>
      </w:rPr>
    </w:lvl>
    <w:lvl w:ilvl="3" w:tplc="10724F7E">
      <w:start w:val="1"/>
      <w:numFmt w:val="bullet"/>
      <w:lvlText w:val=""/>
      <w:lvlJc w:val="left"/>
      <w:pPr>
        <w:ind w:left="2880" w:hanging="360"/>
      </w:pPr>
      <w:rPr>
        <w:rFonts w:ascii="Symbol" w:hAnsi="Symbol" w:hint="default"/>
      </w:rPr>
    </w:lvl>
    <w:lvl w:ilvl="4" w:tplc="0950AAE6">
      <w:start w:val="1"/>
      <w:numFmt w:val="bullet"/>
      <w:lvlText w:val="o"/>
      <w:lvlJc w:val="left"/>
      <w:pPr>
        <w:ind w:left="3600" w:hanging="360"/>
      </w:pPr>
      <w:rPr>
        <w:rFonts w:ascii="Courier New" w:hAnsi="Courier New" w:hint="default"/>
      </w:rPr>
    </w:lvl>
    <w:lvl w:ilvl="5" w:tplc="DE4493E6">
      <w:start w:val="1"/>
      <w:numFmt w:val="bullet"/>
      <w:lvlText w:val=""/>
      <w:lvlJc w:val="left"/>
      <w:pPr>
        <w:ind w:left="4320" w:hanging="360"/>
      </w:pPr>
      <w:rPr>
        <w:rFonts w:ascii="Wingdings" w:hAnsi="Wingdings" w:hint="default"/>
      </w:rPr>
    </w:lvl>
    <w:lvl w:ilvl="6" w:tplc="52924596">
      <w:start w:val="1"/>
      <w:numFmt w:val="bullet"/>
      <w:lvlText w:val=""/>
      <w:lvlJc w:val="left"/>
      <w:pPr>
        <w:ind w:left="5040" w:hanging="360"/>
      </w:pPr>
      <w:rPr>
        <w:rFonts w:ascii="Symbol" w:hAnsi="Symbol" w:hint="default"/>
      </w:rPr>
    </w:lvl>
    <w:lvl w:ilvl="7" w:tplc="DBB40D68">
      <w:start w:val="1"/>
      <w:numFmt w:val="bullet"/>
      <w:lvlText w:val="o"/>
      <w:lvlJc w:val="left"/>
      <w:pPr>
        <w:ind w:left="5760" w:hanging="360"/>
      </w:pPr>
      <w:rPr>
        <w:rFonts w:ascii="Courier New" w:hAnsi="Courier New" w:hint="default"/>
      </w:rPr>
    </w:lvl>
    <w:lvl w:ilvl="8" w:tplc="C31ECA12">
      <w:start w:val="1"/>
      <w:numFmt w:val="bullet"/>
      <w:lvlText w:val=""/>
      <w:lvlJc w:val="left"/>
      <w:pPr>
        <w:ind w:left="6480" w:hanging="360"/>
      </w:pPr>
      <w:rPr>
        <w:rFonts w:ascii="Wingdings" w:hAnsi="Wingdings" w:hint="default"/>
      </w:rPr>
    </w:lvl>
  </w:abstractNum>
  <w:abstractNum w:abstractNumId="13" w15:restartNumberingAfterBreak="0">
    <w:nsid w:val="09FF45B5"/>
    <w:multiLevelType w:val="hybridMultilevel"/>
    <w:tmpl w:val="80CA3946"/>
    <w:lvl w:ilvl="0" w:tplc="9EAEF242">
      <w:start w:val="1"/>
      <w:numFmt w:val="bullet"/>
      <w:lvlText w:val=""/>
      <w:lvlJc w:val="left"/>
      <w:pPr>
        <w:ind w:left="720" w:hanging="360"/>
      </w:pPr>
      <w:rPr>
        <w:rFonts w:ascii="Symbol" w:hAnsi="Symbol" w:hint="default"/>
      </w:rPr>
    </w:lvl>
    <w:lvl w:ilvl="1" w:tplc="890CFC9A">
      <w:start w:val="1"/>
      <w:numFmt w:val="bullet"/>
      <w:lvlText w:val="o"/>
      <w:lvlJc w:val="left"/>
      <w:pPr>
        <w:ind w:left="1440" w:hanging="360"/>
      </w:pPr>
      <w:rPr>
        <w:rFonts w:ascii="Courier New" w:hAnsi="Courier New" w:hint="default"/>
      </w:rPr>
    </w:lvl>
    <w:lvl w:ilvl="2" w:tplc="34343398">
      <w:start w:val="1"/>
      <w:numFmt w:val="bullet"/>
      <w:lvlText w:val=""/>
      <w:lvlJc w:val="left"/>
      <w:pPr>
        <w:ind w:left="2160" w:hanging="360"/>
      </w:pPr>
      <w:rPr>
        <w:rFonts w:ascii="Wingdings" w:hAnsi="Wingdings" w:hint="default"/>
      </w:rPr>
    </w:lvl>
    <w:lvl w:ilvl="3" w:tplc="AC86112A">
      <w:start w:val="1"/>
      <w:numFmt w:val="bullet"/>
      <w:lvlText w:val=""/>
      <w:lvlJc w:val="left"/>
      <w:pPr>
        <w:ind w:left="2880" w:hanging="360"/>
      </w:pPr>
      <w:rPr>
        <w:rFonts w:ascii="Symbol" w:hAnsi="Symbol" w:hint="default"/>
      </w:rPr>
    </w:lvl>
    <w:lvl w:ilvl="4" w:tplc="B576192A">
      <w:start w:val="1"/>
      <w:numFmt w:val="bullet"/>
      <w:lvlText w:val="o"/>
      <w:lvlJc w:val="left"/>
      <w:pPr>
        <w:ind w:left="3600" w:hanging="360"/>
      </w:pPr>
      <w:rPr>
        <w:rFonts w:ascii="Courier New" w:hAnsi="Courier New" w:hint="default"/>
      </w:rPr>
    </w:lvl>
    <w:lvl w:ilvl="5" w:tplc="E084B5CA">
      <w:start w:val="1"/>
      <w:numFmt w:val="bullet"/>
      <w:lvlText w:val=""/>
      <w:lvlJc w:val="left"/>
      <w:pPr>
        <w:ind w:left="4320" w:hanging="360"/>
      </w:pPr>
      <w:rPr>
        <w:rFonts w:ascii="Wingdings" w:hAnsi="Wingdings" w:hint="default"/>
      </w:rPr>
    </w:lvl>
    <w:lvl w:ilvl="6" w:tplc="922418EE">
      <w:start w:val="1"/>
      <w:numFmt w:val="bullet"/>
      <w:lvlText w:val=""/>
      <w:lvlJc w:val="left"/>
      <w:pPr>
        <w:ind w:left="5040" w:hanging="360"/>
      </w:pPr>
      <w:rPr>
        <w:rFonts w:ascii="Symbol" w:hAnsi="Symbol" w:hint="default"/>
      </w:rPr>
    </w:lvl>
    <w:lvl w:ilvl="7" w:tplc="BACCC364">
      <w:start w:val="1"/>
      <w:numFmt w:val="bullet"/>
      <w:lvlText w:val="o"/>
      <w:lvlJc w:val="left"/>
      <w:pPr>
        <w:ind w:left="5760" w:hanging="360"/>
      </w:pPr>
      <w:rPr>
        <w:rFonts w:ascii="Courier New" w:hAnsi="Courier New" w:hint="default"/>
      </w:rPr>
    </w:lvl>
    <w:lvl w:ilvl="8" w:tplc="512EB1EA">
      <w:start w:val="1"/>
      <w:numFmt w:val="bullet"/>
      <w:lvlText w:val=""/>
      <w:lvlJc w:val="left"/>
      <w:pPr>
        <w:ind w:left="6480" w:hanging="360"/>
      </w:pPr>
      <w:rPr>
        <w:rFonts w:ascii="Wingdings" w:hAnsi="Wingdings" w:hint="default"/>
      </w:rPr>
    </w:lvl>
  </w:abstractNum>
  <w:abstractNum w:abstractNumId="14" w15:restartNumberingAfterBreak="0">
    <w:nsid w:val="1006DFA5"/>
    <w:multiLevelType w:val="hybridMultilevel"/>
    <w:tmpl w:val="649E9E5A"/>
    <w:lvl w:ilvl="0" w:tplc="65F4C648">
      <w:start w:val="1"/>
      <w:numFmt w:val="bullet"/>
      <w:lvlText w:val=""/>
      <w:lvlJc w:val="left"/>
      <w:pPr>
        <w:ind w:left="720" w:hanging="360"/>
      </w:pPr>
      <w:rPr>
        <w:rFonts w:ascii="Symbol" w:hAnsi="Symbol" w:hint="default"/>
      </w:rPr>
    </w:lvl>
    <w:lvl w:ilvl="1" w:tplc="348E72FE">
      <w:start w:val="1"/>
      <w:numFmt w:val="bullet"/>
      <w:lvlText w:val="o"/>
      <w:lvlJc w:val="left"/>
      <w:pPr>
        <w:ind w:left="1440" w:hanging="360"/>
      </w:pPr>
      <w:rPr>
        <w:rFonts w:ascii="Courier New" w:hAnsi="Courier New" w:hint="default"/>
      </w:rPr>
    </w:lvl>
    <w:lvl w:ilvl="2" w:tplc="D44025D4">
      <w:start w:val="1"/>
      <w:numFmt w:val="bullet"/>
      <w:lvlText w:val=""/>
      <w:lvlJc w:val="left"/>
      <w:pPr>
        <w:ind w:left="2160" w:hanging="360"/>
      </w:pPr>
      <w:rPr>
        <w:rFonts w:ascii="Wingdings" w:hAnsi="Wingdings" w:hint="default"/>
      </w:rPr>
    </w:lvl>
    <w:lvl w:ilvl="3" w:tplc="8E06EEB4">
      <w:start w:val="1"/>
      <w:numFmt w:val="bullet"/>
      <w:lvlText w:val=""/>
      <w:lvlJc w:val="left"/>
      <w:pPr>
        <w:ind w:left="2880" w:hanging="360"/>
      </w:pPr>
      <w:rPr>
        <w:rFonts w:ascii="Symbol" w:hAnsi="Symbol" w:hint="default"/>
      </w:rPr>
    </w:lvl>
    <w:lvl w:ilvl="4" w:tplc="26AC02E8">
      <w:start w:val="1"/>
      <w:numFmt w:val="bullet"/>
      <w:lvlText w:val="o"/>
      <w:lvlJc w:val="left"/>
      <w:pPr>
        <w:ind w:left="3600" w:hanging="360"/>
      </w:pPr>
      <w:rPr>
        <w:rFonts w:ascii="Courier New" w:hAnsi="Courier New" w:hint="default"/>
      </w:rPr>
    </w:lvl>
    <w:lvl w:ilvl="5" w:tplc="B56C90E8">
      <w:start w:val="1"/>
      <w:numFmt w:val="bullet"/>
      <w:lvlText w:val=""/>
      <w:lvlJc w:val="left"/>
      <w:pPr>
        <w:ind w:left="4320" w:hanging="360"/>
      </w:pPr>
      <w:rPr>
        <w:rFonts w:ascii="Wingdings" w:hAnsi="Wingdings" w:hint="default"/>
      </w:rPr>
    </w:lvl>
    <w:lvl w:ilvl="6" w:tplc="8674A674">
      <w:start w:val="1"/>
      <w:numFmt w:val="bullet"/>
      <w:lvlText w:val=""/>
      <w:lvlJc w:val="left"/>
      <w:pPr>
        <w:ind w:left="5040" w:hanging="360"/>
      </w:pPr>
      <w:rPr>
        <w:rFonts w:ascii="Symbol" w:hAnsi="Symbol" w:hint="default"/>
      </w:rPr>
    </w:lvl>
    <w:lvl w:ilvl="7" w:tplc="3488A91A">
      <w:start w:val="1"/>
      <w:numFmt w:val="bullet"/>
      <w:lvlText w:val="o"/>
      <w:lvlJc w:val="left"/>
      <w:pPr>
        <w:ind w:left="5760" w:hanging="360"/>
      </w:pPr>
      <w:rPr>
        <w:rFonts w:ascii="Courier New" w:hAnsi="Courier New" w:hint="default"/>
      </w:rPr>
    </w:lvl>
    <w:lvl w:ilvl="8" w:tplc="C4AC940E">
      <w:start w:val="1"/>
      <w:numFmt w:val="bullet"/>
      <w:lvlText w:val=""/>
      <w:lvlJc w:val="left"/>
      <w:pPr>
        <w:ind w:left="6480" w:hanging="360"/>
      </w:pPr>
      <w:rPr>
        <w:rFonts w:ascii="Wingdings" w:hAnsi="Wingdings" w:hint="default"/>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6394B2"/>
    <w:multiLevelType w:val="hybridMultilevel"/>
    <w:tmpl w:val="42D4424A"/>
    <w:lvl w:ilvl="0" w:tplc="6656760A">
      <w:start w:val="1"/>
      <w:numFmt w:val="bullet"/>
      <w:lvlText w:val=""/>
      <w:lvlJc w:val="left"/>
      <w:pPr>
        <w:ind w:left="720" w:hanging="360"/>
      </w:pPr>
      <w:rPr>
        <w:rFonts w:ascii="Symbol" w:hAnsi="Symbol" w:hint="default"/>
      </w:rPr>
    </w:lvl>
    <w:lvl w:ilvl="1" w:tplc="BDCCBB4C">
      <w:start w:val="1"/>
      <w:numFmt w:val="bullet"/>
      <w:lvlText w:val="o"/>
      <w:lvlJc w:val="left"/>
      <w:pPr>
        <w:ind w:left="1440" w:hanging="360"/>
      </w:pPr>
      <w:rPr>
        <w:rFonts w:ascii="Courier New" w:hAnsi="Courier New" w:hint="default"/>
      </w:rPr>
    </w:lvl>
    <w:lvl w:ilvl="2" w:tplc="DA36D926">
      <w:start w:val="1"/>
      <w:numFmt w:val="bullet"/>
      <w:lvlText w:val=""/>
      <w:lvlJc w:val="left"/>
      <w:pPr>
        <w:ind w:left="2160" w:hanging="360"/>
      </w:pPr>
      <w:rPr>
        <w:rFonts w:ascii="Wingdings" w:hAnsi="Wingdings" w:hint="default"/>
      </w:rPr>
    </w:lvl>
    <w:lvl w:ilvl="3" w:tplc="3AF09092">
      <w:start w:val="1"/>
      <w:numFmt w:val="bullet"/>
      <w:lvlText w:val=""/>
      <w:lvlJc w:val="left"/>
      <w:pPr>
        <w:ind w:left="2880" w:hanging="360"/>
      </w:pPr>
      <w:rPr>
        <w:rFonts w:ascii="Symbol" w:hAnsi="Symbol" w:hint="default"/>
      </w:rPr>
    </w:lvl>
    <w:lvl w:ilvl="4" w:tplc="C932FE70">
      <w:start w:val="1"/>
      <w:numFmt w:val="bullet"/>
      <w:lvlText w:val="o"/>
      <w:lvlJc w:val="left"/>
      <w:pPr>
        <w:ind w:left="3600" w:hanging="360"/>
      </w:pPr>
      <w:rPr>
        <w:rFonts w:ascii="Courier New" w:hAnsi="Courier New" w:hint="default"/>
      </w:rPr>
    </w:lvl>
    <w:lvl w:ilvl="5" w:tplc="B5228BF6">
      <w:start w:val="1"/>
      <w:numFmt w:val="bullet"/>
      <w:lvlText w:val=""/>
      <w:lvlJc w:val="left"/>
      <w:pPr>
        <w:ind w:left="4320" w:hanging="360"/>
      </w:pPr>
      <w:rPr>
        <w:rFonts w:ascii="Wingdings" w:hAnsi="Wingdings" w:hint="default"/>
      </w:rPr>
    </w:lvl>
    <w:lvl w:ilvl="6" w:tplc="E8C20274">
      <w:start w:val="1"/>
      <w:numFmt w:val="bullet"/>
      <w:lvlText w:val=""/>
      <w:lvlJc w:val="left"/>
      <w:pPr>
        <w:ind w:left="5040" w:hanging="360"/>
      </w:pPr>
      <w:rPr>
        <w:rFonts w:ascii="Symbol" w:hAnsi="Symbol" w:hint="default"/>
      </w:rPr>
    </w:lvl>
    <w:lvl w:ilvl="7" w:tplc="56AEDFF4">
      <w:start w:val="1"/>
      <w:numFmt w:val="bullet"/>
      <w:lvlText w:val="o"/>
      <w:lvlJc w:val="left"/>
      <w:pPr>
        <w:ind w:left="5760" w:hanging="360"/>
      </w:pPr>
      <w:rPr>
        <w:rFonts w:ascii="Courier New" w:hAnsi="Courier New" w:hint="default"/>
      </w:rPr>
    </w:lvl>
    <w:lvl w:ilvl="8" w:tplc="3D149B62">
      <w:start w:val="1"/>
      <w:numFmt w:val="bullet"/>
      <w:lvlText w:val=""/>
      <w:lvlJc w:val="left"/>
      <w:pPr>
        <w:ind w:left="6480" w:hanging="360"/>
      </w:pPr>
      <w:rPr>
        <w:rFonts w:ascii="Wingdings" w:hAnsi="Wingdings" w:hint="default"/>
      </w:rPr>
    </w:lvl>
  </w:abstractNum>
  <w:abstractNum w:abstractNumId="17" w15:restartNumberingAfterBreak="0">
    <w:nsid w:val="1BE27EFF"/>
    <w:multiLevelType w:val="hybridMultilevel"/>
    <w:tmpl w:val="7194A9C6"/>
    <w:lvl w:ilvl="0" w:tplc="B2EC96E4">
      <w:start w:val="1"/>
      <w:numFmt w:val="bullet"/>
      <w:lvlText w:val=""/>
      <w:lvlJc w:val="left"/>
      <w:pPr>
        <w:ind w:left="720" w:hanging="360"/>
      </w:pPr>
      <w:rPr>
        <w:rFonts w:ascii="Symbol" w:hAnsi="Symbol" w:hint="default"/>
      </w:rPr>
    </w:lvl>
    <w:lvl w:ilvl="1" w:tplc="213A0102">
      <w:start w:val="1"/>
      <w:numFmt w:val="bullet"/>
      <w:lvlText w:val="o"/>
      <w:lvlJc w:val="left"/>
      <w:pPr>
        <w:ind w:left="1440" w:hanging="360"/>
      </w:pPr>
      <w:rPr>
        <w:rFonts w:ascii="Courier New" w:hAnsi="Courier New" w:hint="default"/>
      </w:rPr>
    </w:lvl>
    <w:lvl w:ilvl="2" w:tplc="ECB44F2E">
      <w:start w:val="1"/>
      <w:numFmt w:val="bullet"/>
      <w:lvlText w:val=""/>
      <w:lvlJc w:val="left"/>
      <w:pPr>
        <w:ind w:left="2160" w:hanging="360"/>
      </w:pPr>
      <w:rPr>
        <w:rFonts w:ascii="Wingdings" w:hAnsi="Wingdings" w:hint="default"/>
      </w:rPr>
    </w:lvl>
    <w:lvl w:ilvl="3" w:tplc="01FC62DA">
      <w:start w:val="1"/>
      <w:numFmt w:val="bullet"/>
      <w:lvlText w:val=""/>
      <w:lvlJc w:val="left"/>
      <w:pPr>
        <w:ind w:left="2880" w:hanging="360"/>
      </w:pPr>
      <w:rPr>
        <w:rFonts w:ascii="Symbol" w:hAnsi="Symbol" w:hint="default"/>
      </w:rPr>
    </w:lvl>
    <w:lvl w:ilvl="4" w:tplc="9956EC46">
      <w:start w:val="1"/>
      <w:numFmt w:val="bullet"/>
      <w:lvlText w:val="o"/>
      <w:lvlJc w:val="left"/>
      <w:pPr>
        <w:ind w:left="3600" w:hanging="360"/>
      </w:pPr>
      <w:rPr>
        <w:rFonts w:ascii="Courier New" w:hAnsi="Courier New" w:hint="default"/>
      </w:rPr>
    </w:lvl>
    <w:lvl w:ilvl="5" w:tplc="FA94A5AA">
      <w:start w:val="1"/>
      <w:numFmt w:val="bullet"/>
      <w:lvlText w:val=""/>
      <w:lvlJc w:val="left"/>
      <w:pPr>
        <w:ind w:left="4320" w:hanging="360"/>
      </w:pPr>
      <w:rPr>
        <w:rFonts w:ascii="Wingdings" w:hAnsi="Wingdings" w:hint="default"/>
      </w:rPr>
    </w:lvl>
    <w:lvl w:ilvl="6" w:tplc="FD8C695E">
      <w:start w:val="1"/>
      <w:numFmt w:val="bullet"/>
      <w:lvlText w:val=""/>
      <w:lvlJc w:val="left"/>
      <w:pPr>
        <w:ind w:left="5040" w:hanging="360"/>
      </w:pPr>
      <w:rPr>
        <w:rFonts w:ascii="Symbol" w:hAnsi="Symbol" w:hint="default"/>
      </w:rPr>
    </w:lvl>
    <w:lvl w:ilvl="7" w:tplc="A0AA287E">
      <w:start w:val="1"/>
      <w:numFmt w:val="bullet"/>
      <w:lvlText w:val="o"/>
      <w:lvlJc w:val="left"/>
      <w:pPr>
        <w:ind w:left="5760" w:hanging="360"/>
      </w:pPr>
      <w:rPr>
        <w:rFonts w:ascii="Courier New" w:hAnsi="Courier New" w:hint="default"/>
      </w:rPr>
    </w:lvl>
    <w:lvl w:ilvl="8" w:tplc="F0AEECA0">
      <w:start w:val="1"/>
      <w:numFmt w:val="bullet"/>
      <w:lvlText w:val=""/>
      <w:lvlJc w:val="left"/>
      <w:pPr>
        <w:ind w:left="6480" w:hanging="360"/>
      </w:pPr>
      <w:rPr>
        <w:rFonts w:ascii="Wingdings" w:hAnsi="Wingdings" w:hint="default"/>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01ECFC"/>
    <w:multiLevelType w:val="hybridMultilevel"/>
    <w:tmpl w:val="E85496D0"/>
    <w:lvl w:ilvl="0" w:tplc="4C70D0D0">
      <w:start w:val="1"/>
      <w:numFmt w:val="bullet"/>
      <w:lvlText w:val=""/>
      <w:lvlJc w:val="left"/>
      <w:pPr>
        <w:ind w:left="720" w:hanging="360"/>
      </w:pPr>
      <w:rPr>
        <w:rFonts w:ascii="Symbol" w:hAnsi="Symbol" w:hint="default"/>
      </w:rPr>
    </w:lvl>
    <w:lvl w:ilvl="1" w:tplc="472E23AE">
      <w:start w:val="1"/>
      <w:numFmt w:val="bullet"/>
      <w:lvlText w:val="o"/>
      <w:lvlJc w:val="left"/>
      <w:pPr>
        <w:ind w:left="1440" w:hanging="360"/>
      </w:pPr>
      <w:rPr>
        <w:rFonts w:ascii="Courier New" w:hAnsi="Courier New" w:hint="default"/>
      </w:rPr>
    </w:lvl>
    <w:lvl w:ilvl="2" w:tplc="4B36D174">
      <w:start w:val="1"/>
      <w:numFmt w:val="bullet"/>
      <w:lvlText w:val=""/>
      <w:lvlJc w:val="left"/>
      <w:pPr>
        <w:ind w:left="2160" w:hanging="360"/>
      </w:pPr>
      <w:rPr>
        <w:rFonts w:ascii="Wingdings" w:hAnsi="Wingdings" w:hint="default"/>
      </w:rPr>
    </w:lvl>
    <w:lvl w:ilvl="3" w:tplc="E1422C50">
      <w:start w:val="1"/>
      <w:numFmt w:val="bullet"/>
      <w:lvlText w:val=""/>
      <w:lvlJc w:val="left"/>
      <w:pPr>
        <w:ind w:left="2880" w:hanging="360"/>
      </w:pPr>
      <w:rPr>
        <w:rFonts w:ascii="Symbol" w:hAnsi="Symbol" w:hint="default"/>
      </w:rPr>
    </w:lvl>
    <w:lvl w:ilvl="4" w:tplc="75F0FDDE">
      <w:start w:val="1"/>
      <w:numFmt w:val="bullet"/>
      <w:lvlText w:val="o"/>
      <w:lvlJc w:val="left"/>
      <w:pPr>
        <w:ind w:left="3600" w:hanging="360"/>
      </w:pPr>
      <w:rPr>
        <w:rFonts w:ascii="Courier New" w:hAnsi="Courier New" w:hint="default"/>
      </w:rPr>
    </w:lvl>
    <w:lvl w:ilvl="5" w:tplc="D9342AF2">
      <w:start w:val="1"/>
      <w:numFmt w:val="bullet"/>
      <w:lvlText w:val=""/>
      <w:lvlJc w:val="left"/>
      <w:pPr>
        <w:ind w:left="4320" w:hanging="360"/>
      </w:pPr>
      <w:rPr>
        <w:rFonts w:ascii="Wingdings" w:hAnsi="Wingdings" w:hint="default"/>
      </w:rPr>
    </w:lvl>
    <w:lvl w:ilvl="6" w:tplc="D5FA721C">
      <w:start w:val="1"/>
      <w:numFmt w:val="bullet"/>
      <w:lvlText w:val=""/>
      <w:lvlJc w:val="left"/>
      <w:pPr>
        <w:ind w:left="5040" w:hanging="360"/>
      </w:pPr>
      <w:rPr>
        <w:rFonts w:ascii="Symbol" w:hAnsi="Symbol" w:hint="default"/>
      </w:rPr>
    </w:lvl>
    <w:lvl w:ilvl="7" w:tplc="28B4D49C">
      <w:start w:val="1"/>
      <w:numFmt w:val="bullet"/>
      <w:lvlText w:val="o"/>
      <w:lvlJc w:val="left"/>
      <w:pPr>
        <w:ind w:left="5760" w:hanging="360"/>
      </w:pPr>
      <w:rPr>
        <w:rFonts w:ascii="Courier New" w:hAnsi="Courier New" w:hint="default"/>
      </w:rPr>
    </w:lvl>
    <w:lvl w:ilvl="8" w:tplc="FC526C76">
      <w:start w:val="1"/>
      <w:numFmt w:val="bullet"/>
      <w:lvlText w:val=""/>
      <w:lvlJc w:val="left"/>
      <w:pPr>
        <w:ind w:left="6480" w:hanging="360"/>
      </w:pPr>
      <w:rPr>
        <w:rFonts w:ascii="Wingdings" w:hAnsi="Wingdings" w:hint="default"/>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64F80E8C"/>
    <w:lvl w:ilvl="0" w:tplc="879A86BE">
      <w:start w:val="1"/>
      <w:numFmt w:val="bullet"/>
      <w:lvlText w:val=""/>
      <w:lvlJc w:val="left"/>
      <w:pPr>
        <w:ind w:left="720" w:hanging="360"/>
      </w:pPr>
      <w:rPr>
        <w:rFonts w:ascii="Symbol" w:hAnsi="Symbol" w:hint="default"/>
      </w:rPr>
    </w:lvl>
    <w:lvl w:ilvl="1" w:tplc="C56C6FF4">
      <w:start w:val="1"/>
      <w:numFmt w:val="bullet"/>
      <w:lvlText w:val="o"/>
      <w:lvlJc w:val="left"/>
      <w:pPr>
        <w:ind w:left="1440" w:hanging="360"/>
      </w:pPr>
      <w:rPr>
        <w:rFonts w:ascii="Courier New" w:hAnsi="Courier New" w:hint="default"/>
      </w:rPr>
    </w:lvl>
    <w:lvl w:ilvl="2" w:tplc="8080265C">
      <w:start w:val="1"/>
      <w:numFmt w:val="bullet"/>
      <w:lvlText w:val=""/>
      <w:lvlJc w:val="left"/>
      <w:pPr>
        <w:ind w:left="2160" w:hanging="360"/>
      </w:pPr>
      <w:rPr>
        <w:rFonts w:ascii="Wingdings" w:hAnsi="Wingdings" w:hint="default"/>
      </w:rPr>
    </w:lvl>
    <w:lvl w:ilvl="3" w:tplc="E9B09362">
      <w:start w:val="1"/>
      <w:numFmt w:val="bullet"/>
      <w:lvlText w:val=""/>
      <w:lvlJc w:val="left"/>
      <w:pPr>
        <w:ind w:left="2880" w:hanging="360"/>
      </w:pPr>
      <w:rPr>
        <w:rFonts w:ascii="Symbol" w:hAnsi="Symbol" w:hint="default"/>
      </w:rPr>
    </w:lvl>
    <w:lvl w:ilvl="4" w:tplc="B90C970E">
      <w:start w:val="1"/>
      <w:numFmt w:val="bullet"/>
      <w:lvlText w:val="o"/>
      <w:lvlJc w:val="left"/>
      <w:pPr>
        <w:ind w:left="3600" w:hanging="360"/>
      </w:pPr>
      <w:rPr>
        <w:rFonts w:ascii="Courier New" w:hAnsi="Courier New" w:hint="default"/>
      </w:rPr>
    </w:lvl>
    <w:lvl w:ilvl="5" w:tplc="6C1CEF28">
      <w:start w:val="1"/>
      <w:numFmt w:val="bullet"/>
      <w:lvlText w:val=""/>
      <w:lvlJc w:val="left"/>
      <w:pPr>
        <w:ind w:left="4320" w:hanging="360"/>
      </w:pPr>
      <w:rPr>
        <w:rFonts w:ascii="Wingdings" w:hAnsi="Wingdings" w:hint="default"/>
      </w:rPr>
    </w:lvl>
    <w:lvl w:ilvl="6" w:tplc="65FA93A6">
      <w:start w:val="1"/>
      <w:numFmt w:val="bullet"/>
      <w:lvlText w:val=""/>
      <w:lvlJc w:val="left"/>
      <w:pPr>
        <w:ind w:left="5040" w:hanging="360"/>
      </w:pPr>
      <w:rPr>
        <w:rFonts w:ascii="Symbol" w:hAnsi="Symbol" w:hint="default"/>
      </w:rPr>
    </w:lvl>
    <w:lvl w:ilvl="7" w:tplc="DFFC5AA8">
      <w:start w:val="1"/>
      <w:numFmt w:val="bullet"/>
      <w:lvlText w:val="o"/>
      <w:lvlJc w:val="left"/>
      <w:pPr>
        <w:ind w:left="5760" w:hanging="360"/>
      </w:pPr>
      <w:rPr>
        <w:rFonts w:ascii="Courier New" w:hAnsi="Courier New" w:hint="default"/>
      </w:rPr>
    </w:lvl>
    <w:lvl w:ilvl="8" w:tplc="62EED77C">
      <w:start w:val="1"/>
      <w:numFmt w:val="bullet"/>
      <w:lvlText w:val=""/>
      <w:lvlJc w:val="left"/>
      <w:pPr>
        <w:ind w:left="6480" w:hanging="360"/>
      </w:pPr>
      <w:rPr>
        <w:rFonts w:ascii="Wingdings" w:hAnsi="Wingdings" w:hint="default"/>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01F59D6"/>
    <w:multiLevelType w:val="hybridMultilevel"/>
    <w:tmpl w:val="29785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E9B08C8"/>
    <w:multiLevelType w:val="hybridMultilevel"/>
    <w:tmpl w:val="1AEE5B7C"/>
    <w:lvl w:ilvl="0" w:tplc="20526896">
      <w:start w:val="1"/>
      <w:numFmt w:val="bullet"/>
      <w:lvlText w:val=""/>
      <w:lvlJc w:val="left"/>
      <w:pPr>
        <w:ind w:left="720" w:hanging="360"/>
      </w:pPr>
      <w:rPr>
        <w:rFonts w:ascii="Symbol" w:hAnsi="Symbol" w:hint="default"/>
      </w:rPr>
    </w:lvl>
    <w:lvl w:ilvl="1" w:tplc="AF42E65C">
      <w:start w:val="1"/>
      <w:numFmt w:val="bullet"/>
      <w:lvlText w:val="o"/>
      <w:lvlJc w:val="left"/>
      <w:pPr>
        <w:ind w:left="1440" w:hanging="360"/>
      </w:pPr>
      <w:rPr>
        <w:rFonts w:ascii="Courier New" w:hAnsi="Courier New" w:hint="default"/>
      </w:rPr>
    </w:lvl>
    <w:lvl w:ilvl="2" w:tplc="D354EA20">
      <w:start w:val="1"/>
      <w:numFmt w:val="bullet"/>
      <w:lvlText w:val=""/>
      <w:lvlJc w:val="left"/>
      <w:pPr>
        <w:ind w:left="2160" w:hanging="360"/>
      </w:pPr>
      <w:rPr>
        <w:rFonts w:ascii="Wingdings" w:hAnsi="Wingdings" w:hint="default"/>
      </w:rPr>
    </w:lvl>
    <w:lvl w:ilvl="3" w:tplc="67CA1F2C">
      <w:start w:val="1"/>
      <w:numFmt w:val="bullet"/>
      <w:lvlText w:val=""/>
      <w:lvlJc w:val="left"/>
      <w:pPr>
        <w:ind w:left="2880" w:hanging="360"/>
      </w:pPr>
      <w:rPr>
        <w:rFonts w:ascii="Symbol" w:hAnsi="Symbol" w:hint="default"/>
      </w:rPr>
    </w:lvl>
    <w:lvl w:ilvl="4" w:tplc="30F0C958">
      <w:start w:val="1"/>
      <w:numFmt w:val="bullet"/>
      <w:lvlText w:val="o"/>
      <w:lvlJc w:val="left"/>
      <w:pPr>
        <w:ind w:left="3600" w:hanging="360"/>
      </w:pPr>
      <w:rPr>
        <w:rFonts w:ascii="Courier New" w:hAnsi="Courier New" w:hint="default"/>
      </w:rPr>
    </w:lvl>
    <w:lvl w:ilvl="5" w:tplc="AD56643A">
      <w:start w:val="1"/>
      <w:numFmt w:val="bullet"/>
      <w:lvlText w:val=""/>
      <w:lvlJc w:val="left"/>
      <w:pPr>
        <w:ind w:left="4320" w:hanging="360"/>
      </w:pPr>
      <w:rPr>
        <w:rFonts w:ascii="Wingdings" w:hAnsi="Wingdings" w:hint="default"/>
      </w:rPr>
    </w:lvl>
    <w:lvl w:ilvl="6" w:tplc="8A78A00C">
      <w:start w:val="1"/>
      <w:numFmt w:val="bullet"/>
      <w:lvlText w:val=""/>
      <w:lvlJc w:val="left"/>
      <w:pPr>
        <w:ind w:left="5040" w:hanging="360"/>
      </w:pPr>
      <w:rPr>
        <w:rFonts w:ascii="Symbol" w:hAnsi="Symbol" w:hint="default"/>
      </w:rPr>
    </w:lvl>
    <w:lvl w:ilvl="7" w:tplc="55B0C838">
      <w:start w:val="1"/>
      <w:numFmt w:val="bullet"/>
      <w:lvlText w:val="o"/>
      <w:lvlJc w:val="left"/>
      <w:pPr>
        <w:ind w:left="5760" w:hanging="360"/>
      </w:pPr>
      <w:rPr>
        <w:rFonts w:ascii="Courier New" w:hAnsi="Courier New" w:hint="default"/>
      </w:rPr>
    </w:lvl>
    <w:lvl w:ilvl="8" w:tplc="809C5B98">
      <w:start w:val="1"/>
      <w:numFmt w:val="bullet"/>
      <w:lvlText w:val=""/>
      <w:lvlJc w:val="left"/>
      <w:pPr>
        <w:ind w:left="6480" w:hanging="360"/>
      </w:pPr>
      <w:rPr>
        <w:rFonts w:ascii="Wingdings" w:hAnsi="Wingdings" w:hint="default"/>
      </w:rPr>
    </w:lvl>
  </w:abstractNum>
  <w:abstractNum w:abstractNumId="3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426D976A"/>
    <w:multiLevelType w:val="hybridMultilevel"/>
    <w:tmpl w:val="58923770"/>
    <w:lvl w:ilvl="0" w:tplc="16FAF958">
      <w:start w:val="1"/>
      <w:numFmt w:val="bullet"/>
      <w:lvlText w:val=""/>
      <w:lvlJc w:val="left"/>
      <w:pPr>
        <w:ind w:left="720" w:hanging="360"/>
      </w:pPr>
      <w:rPr>
        <w:rFonts w:ascii="Symbol" w:hAnsi="Symbol" w:hint="default"/>
      </w:rPr>
    </w:lvl>
    <w:lvl w:ilvl="1" w:tplc="6D3895F4">
      <w:start w:val="1"/>
      <w:numFmt w:val="bullet"/>
      <w:lvlText w:val="o"/>
      <w:lvlJc w:val="left"/>
      <w:pPr>
        <w:ind w:left="1440" w:hanging="360"/>
      </w:pPr>
      <w:rPr>
        <w:rFonts w:ascii="Courier New" w:hAnsi="Courier New" w:hint="default"/>
      </w:rPr>
    </w:lvl>
    <w:lvl w:ilvl="2" w:tplc="4D9E3C18">
      <w:start w:val="1"/>
      <w:numFmt w:val="bullet"/>
      <w:lvlText w:val=""/>
      <w:lvlJc w:val="left"/>
      <w:pPr>
        <w:ind w:left="2160" w:hanging="360"/>
      </w:pPr>
      <w:rPr>
        <w:rFonts w:ascii="Wingdings" w:hAnsi="Wingdings" w:hint="default"/>
      </w:rPr>
    </w:lvl>
    <w:lvl w:ilvl="3" w:tplc="EFDA0E28">
      <w:start w:val="1"/>
      <w:numFmt w:val="bullet"/>
      <w:lvlText w:val=""/>
      <w:lvlJc w:val="left"/>
      <w:pPr>
        <w:ind w:left="2880" w:hanging="360"/>
      </w:pPr>
      <w:rPr>
        <w:rFonts w:ascii="Symbol" w:hAnsi="Symbol" w:hint="default"/>
      </w:rPr>
    </w:lvl>
    <w:lvl w:ilvl="4" w:tplc="5C88682E">
      <w:start w:val="1"/>
      <w:numFmt w:val="bullet"/>
      <w:lvlText w:val="o"/>
      <w:lvlJc w:val="left"/>
      <w:pPr>
        <w:ind w:left="3600" w:hanging="360"/>
      </w:pPr>
      <w:rPr>
        <w:rFonts w:ascii="Courier New" w:hAnsi="Courier New" w:hint="default"/>
      </w:rPr>
    </w:lvl>
    <w:lvl w:ilvl="5" w:tplc="36A60EA4">
      <w:start w:val="1"/>
      <w:numFmt w:val="bullet"/>
      <w:lvlText w:val=""/>
      <w:lvlJc w:val="left"/>
      <w:pPr>
        <w:ind w:left="4320" w:hanging="360"/>
      </w:pPr>
      <w:rPr>
        <w:rFonts w:ascii="Wingdings" w:hAnsi="Wingdings" w:hint="default"/>
      </w:rPr>
    </w:lvl>
    <w:lvl w:ilvl="6" w:tplc="13A28FEC">
      <w:start w:val="1"/>
      <w:numFmt w:val="bullet"/>
      <w:lvlText w:val=""/>
      <w:lvlJc w:val="left"/>
      <w:pPr>
        <w:ind w:left="5040" w:hanging="360"/>
      </w:pPr>
      <w:rPr>
        <w:rFonts w:ascii="Symbol" w:hAnsi="Symbol" w:hint="default"/>
      </w:rPr>
    </w:lvl>
    <w:lvl w:ilvl="7" w:tplc="E71839FE">
      <w:start w:val="1"/>
      <w:numFmt w:val="bullet"/>
      <w:lvlText w:val="o"/>
      <w:lvlJc w:val="left"/>
      <w:pPr>
        <w:ind w:left="5760" w:hanging="360"/>
      </w:pPr>
      <w:rPr>
        <w:rFonts w:ascii="Courier New" w:hAnsi="Courier New" w:hint="default"/>
      </w:rPr>
    </w:lvl>
    <w:lvl w:ilvl="8" w:tplc="476A37DA">
      <w:start w:val="1"/>
      <w:numFmt w:val="bullet"/>
      <w:lvlText w:val=""/>
      <w:lvlJc w:val="left"/>
      <w:pPr>
        <w:ind w:left="6480" w:hanging="360"/>
      </w:pPr>
      <w:rPr>
        <w:rFonts w:ascii="Wingdings" w:hAnsi="Wingdings" w:hint="default"/>
      </w:rPr>
    </w:lvl>
  </w:abstractNum>
  <w:abstractNum w:abstractNumId="32"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53F229A"/>
    <w:multiLevelType w:val="hybridMultilevel"/>
    <w:tmpl w:val="FE9E7FF2"/>
    <w:lvl w:ilvl="0" w:tplc="EF8EA676">
      <w:start w:val="1"/>
      <w:numFmt w:val="bullet"/>
      <w:lvlText w:val=""/>
      <w:lvlJc w:val="left"/>
      <w:pPr>
        <w:ind w:left="720" w:hanging="360"/>
      </w:pPr>
      <w:rPr>
        <w:rFonts w:ascii="Symbol" w:hAnsi="Symbol" w:hint="default"/>
      </w:rPr>
    </w:lvl>
    <w:lvl w:ilvl="1" w:tplc="A95227E6">
      <w:start w:val="1"/>
      <w:numFmt w:val="bullet"/>
      <w:lvlText w:val="o"/>
      <w:lvlJc w:val="left"/>
      <w:pPr>
        <w:ind w:left="1440" w:hanging="360"/>
      </w:pPr>
      <w:rPr>
        <w:rFonts w:ascii="Courier New" w:hAnsi="Courier New" w:hint="default"/>
      </w:rPr>
    </w:lvl>
    <w:lvl w:ilvl="2" w:tplc="FF32A4AC">
      <w:start w:val="1"/>
      <w:numFmt w:val="bullet"/>
      <w:lvlText w:val=""/>
      <w:lvlJc w:val="left"/>
      <w:pPr>
        <w:ind w:left="2160" w:hanging="360"/>
      </w:pPr>
      <w:rPr>
        <w:rFonts w:ascii="Wingdings" w:hAnsi="Wingdings" w:hint="default"/>
      </w:rPr>
    </w:lvl>
    <w:lvl w:ilvl="3" w:tplc="CCEE46E2">
      <w:start w:val="1"/>
      <w:numFmt w:val="bullet"/>
      <w:lvlText w:val=""/>
      <w:lvlJc w:val="left"/>
      <w:pPr>
        <w:ind w:left="2880" w:hanging="360"/>
      </w:pPr>
      <w:rPr>
        <w:rFonts w:ascii="Symbol" w:hAnsi="Symbol" w:hint="default"/>
      </w:rPr>
    </w:lvl>
    <w:lvl w:ilvl="4" w:tplc="9D4AB4BA">
      <w:start w:val="1"/>
      <w:numFmt w:val="bullet"/>
      <w:lvlText w:val="o"/>
      <w:lvlJc w:val="left"/>
      <w:pPr>
        <w:ind w:left="3600" w:hanging="360"/>
      </w:pPr>
      <w:rPr>
        <w:rFonts w:ascii="Courier New" w:hAnsi="Courier New" w:hint="default"/>
      </w:rPr>
    </w:lvl>
    <w:lvl w:ilvl="5" w:tplc="D62AC686">
      <w:start w:val="1"/>
      <w:numFmt w:val="bullet"/>
      <w:lvlText w:val=""/>
      <w:lvlJc w:val="left"/>
      <w:pPr>
        <w:ind w:left="4320" w:hanging="360"/>
      </w:pPr>
      <w:rPr>
        <w:rFonts w:ascii="Wingdings" w:hAnsi="Wingdings" w:hint="default"/>
      </w:rPr>
    </w:lvl>
    <w:lvl w:ilvl="6" w:tplc="868C08B4">
      <w:start w:val="1"/>
      <w:numFmt w:val="bullet"/>
      <w:lvlText w:val=""/>
      <w:lvlJc w:val="left"/>
      <w:pPr>
        <w:ind w:left="5040" w:hanging="360"/>
      </w:pPr>
      <w:rPr>
        <w:rFonts w:ascii="Symbol" w:hAnsi="Symbol" w:hint="default"/>
      </w:rPr>
    </w:lvl>
    <w:lvl w:ilvl="7" w:tplc="206C556C">
      <w:start w:val="1"/>
      <w:numFmt w:val="bullet"/>
      <w:lvlText w:val="o"/>
      <w:lvlJc w:val="left"/>
      <w:pPr>
        <w:ind w:left="5760" w:hanging="360"/>
      </w:pPr>
      <w:rPr>
        <w:rFonts w:ascii="Courier New" w:hAnsi="Courier New" w:hint="default"/>
      </w:rPr>
    </w:lvl>
    <w:lvl w:ilvl="8" w:tplc="7FC4E008">
      <w:start w:val="1"/>
      <w:numFmt w:val="bullet"/>
      <w:lvlText w:val=""/>
      <w:lvlJc w:val="left"/>
      <w:pPr>
        <w:ind w:left="6480" w:hanging="360"/>
      </w:pPr>
      <w:rPr>
        <w:rFonts w:ascii="Wingdings" w:hAnsi="Wingdings" w:hint="default"/>
      </w:rPr>
    </w:lvl>
  </w:abstractNum>
  <w:abstractNum w:abstractNumId="35"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CAC4FCE"/>
    <w:multiLevelType w:val="hybridMultilevel"/>
    <w:tmpl w:val="F9DAA9CE"/>
    <w:lvl w:ilvl="0" w:tplc="D0B0AC1C">
      <w:start w:val="1"/>
      <w:numFmt w:val="bullet"/>
      <w:lvlText w:val=""/>
      <w:lvlJc w:val="left"/>
      <w:pPr>
        <w:ind w:left="720" w:hanging="360"/>
      </w:pPr>
      <w:rPr>
        <w:rFonts w:ascii="Symbol" w:hAnsi="Symbol" w:hint="default"/>
      </w:rPr>
    </w:lvl>
    <w:lvl w:ilvl="1" w:tplc="28EC4CC6">
      <w:start w:val="1"/>
      <w:numFmt w:val="bullet"/>
      <w:lvlText w:val="o"/>
      <w:lvlJc w:val="left"/>
      <w:pPr>
        <w:ind w:left="1440" w:hanging="360"/>
      </w:pPr>
      <w:rPr>
        <w:rFonts w:ascii="Courier New" w:hAnsi="Courier New" w:hint="default"/>
      </w:rPr>
    </w:lvl>
    <w:lvl w:ilvl="2" w:tplc="B30C4F50">
      <w:start w:val="1"/>
      <w:numFmt w:val="bullet"/>
      <w:lvlText w:val=""/>
      <w:lvlJc w:val="left"/>
      <w:pPr>
        <w:ind w:left="2160" w:hanging="360"/>
      </w:pPr>
      <w:rPr>
        <w:rFonts w:ascii="Wingdings" w:hAnsi="Wingdings" w:hint="default"/>
      </w:rPr>
    </w:lvl>
    <w:lvl w:ilvl="3" w:tplc="1AE4E08C">
      <w:start w:val="1"/>
      <w:numFmt w:val="bullet"/>
      <w:lvlText w:val=""/>
      <w:lvlJc w:val="left"/>
      <w:pPr>
        <w:ind w:left="2880" w:hanging="360"/>
      </w:pPr>
      <w:rPr>
        <w:rFonts w:ascii="Symbol" w:hAnsi="Symbol" w:hint="default"/>
      </w:rPr>
    </w:lvl>
    <w:lvl w:ilvl="4" w:tplc="08F4B89C">
      <w:start w:val="1"/>
      <w:numFmt w:val="bullet"/>
      <w:lvlText w:val="o"/>
      <w:lvlJc w:val="left"/>
      <w:pPr>
        <w:ind w:left="3600" w:hanging="360"/>
      </w:pPr>
      <w:rPr>
        <w:rFonts w:ascii="Courier New" w:hAnsi="Courier New" w:hint="default"/>
      </w:rPr>
    </w:lvl>
    <w:lvl w:ilvl="5" w:tplc="E7E841E2">
      <w:start w:val="1"/>
      <w:numFmt w:val="bullet"/>
      <w:lvlText w:val=""/>
      <w:lvlJc w:val="left"/>
      <w:pPr>
        <w:ind w:left="4320" w:hanging="360"/>
      </w:pPr>
      <w:rPr>
        <w:rFonts w:ascii="Wingdings" w:hAnsi="Wingdings" w:hint="default"/>
      </w:rPr>
    </w:lvl>
    <w:lvl w:ilvl="6" w:tplc="F260EB7E">
      <w:start w:val="1"/>
      <w:numFmt w:val="bullet"/>
      <w:lvlText w:val=""/>
      <w:lvlJc w:val="left"/>
      <w:pPr>
        <w:ind w:left="5040" w:hanging="360"/>
      </w:pPr>
      <w:rPr>
        <w:rFonts w:ascii="Symbol" w:hAnsi="Symbol" w:hint="default"/>
      </w:rPr>
    </w:lvl>
    <w:lvl w:ilvl="7" w:tplc="EA9C2086">
      <w:start w:val="1"/>
      <w:numFmt w:val="bullet"/>
      <w:lvlText w:val="o"/>
      <w:lvlJc w:val="left"/>
      <w:pPr>
        <w:ind w:left="5760" w:hanging="360"/>
      </w:pPr>
      <w:rPr>
        <w:rFonts w:ascii="Courier New" w:hAnsi="Courier New" w:hint="default"/>
      </w:rPr>
    </w:lvl>
    <w:lvl w:ilvl="8" w:tplc="1DC6BD38">
      <w:start w:val="1"/>
      <w:numFmt w:val="bullet"/>
      <w:lvlText w:val=""/>
      <w:lvlJc w:val="left"/>
      <w:pPr>
        <w:ind w:left="6480" w:hanging="360"/>
      </w:pPr>
      <w:rPr>
        <w:rFonts w:ascii="Wingdings" w:hAnsi="Wingdings" w:hint="default"/>
      </w:rPr>
    </w:lvl>
  </w:abstractNum>
  <w:abstractNum w:abstractNumId="39" w15:restartNumberingAfterBreak="0">
    <w:nsid w:val="51CDAA78"/>
    <w:multiLevelType w:val="hybridMultilevel"/>
    <w:tmpl w:val="2FD68832"/>
    <w:lvl w:ilvl="0" w:tplc="4AF63B3E">
      <w:start w:val="1"/>
      <w:numFmt w:val="bullet"/>
      <w:lvlText w:val=""/>
      <w:lvlJc w:val="left"/>
      <w:pPr>
        <w:ind w:left="720" w:hanging="360"/>
      </w:pPr>
      <w:rPr>
        <w:rFonts w:ascii="Symbol" w:hAnsi="Symbol" w:hint="default"/>
      </w:rPr>
    </w:lvl>
    <w:lvl w:ilvl="1" w:tplc="4766ABE6">
      <w:start w:val="1"/>
      <w:numFmt w:val="bullet"/>
      <w:lvlText w:val="o"/>
      <w:lvlJc w:val="left"/>
      <w:pPr>
        <w:ind w:left="1440" w:hanging="360"/>
      </w:pPr>
      <w:rPr>
        <w:rFonts w:ascii="Courier New" w:hAnsi="Courier New" w:hint="default"/>
      </w:rPr>
    </w:lvl>
    <w:lvl w:ilvl="2" w:tplc="17F8CDB2">
      <w:start w:val="1"/>
      <w:numFmt w:val="bullet"/>
      <w:lvlText w:val=""/>
      <w:lvlJc w:val="left"/>
      <w:pPr>
        <w:ind w:left="2160" w:hanging="360"/>
      </w:pPr>
      <w:rPr>
        <w:rFonts w:ascii="Wingdings" w:hAnsi="Wingdings" w:hint="default"/>
      </w:rPr>
    </w:lvl>
    <w:lvl w:ilvl="3" w:tplc="CD0E0DCC">
      <w:start w:val="1"/>
      <w:numFmt w:val="bullet"/>
      <w:lvlText w:val=""/>
      <w:lvlJc w:val="left"/>
      <w:pPr>
        <w:ind w:left="2880" w:hanging="360"/>
      </w:pPr>
      <w:rPr>
        <w:rFonts w:ascii="Symbol" w:hAnsi="Symbol" w:hint="default"/>
      </w:rPr>
    </w:lvl>
    <w:lvl w:ilvl="4" w:tplc="CEFC1BFA">
      <w:start w:val="1"/>
      <w:numFmt w:val="bullet"/>
      <w:lvlText w:val="o"/>
      <w:lvlJc w:val="left"/>
      <w:pPr>
        <w:ind w:left="3600" w:hanging="360"/>
      </w:pPr>
      <w:rPr>
        <w:rFonts w:ascii="Courier New" w:hAnsi="Courier New" w:hint="default"/>
      </w:rPr>
    </w:lvl>
    <w:lvl w:ilvl="5" w:tplc="C7AA68EC">
      <w:start w:val="1"/>
      <w:numFmt w:val="bullet"/>
      <w:lvlText w:val=""/>
      <w:lvlJc w:val="left"/>
      <w:pPr>
        <w:ind w:left="4320" w:hanging="360"/>
      </w:pPr>
      <w:rPr>
        <w:rFonts w:ascii="Wingdings" w:hAnsi="Wingdings" w:hint="default"/>
      </w:rPr>
    </w:lvl>
    <w:lvl w:ilvl="6" w:tplc="94667E1A">
      <w:start w:val="1"/>
      <w:numFmt w:val="bullet"/>
      <w:lvlText w:val=""/>
      <w:lvlJc w:val="left"/>
      <w:pPr>
        <w:ind w:left="5040" w:hanging="360"/>
      </w:pPr>
      <w:rPr>
        <w:rFonts w:ascii="Symbol" w:hAnsi="Symbol" w:hint="default"/>
      </w:rPr>
    </w:lvl>
    <w:lvl w:ilvl="7" w:tplc="2ADED5F8">
      <w:start w:val="1"/>
      <w:numFmt w:val="bullet"/>
      <w:lvlText w:val="o"/>
      <w:lvlJc w:val="left"/>
      <w:pPr>
        <w:ind w:left="5760" w:hanging="360"/>
      </w:pPr>
      <w:rPr>
        <w:rFonts w:ascii="Courier New" w:hAnsi="Courier New" w:hint="default"/>
      </w:rPr>
    </w:lvl>
    <w:lvl w:ilvl="8" w:tplc="1D98C17E">
      <w:start w:val="1"/>
      <w:numFmt w:val="bullet"/>
      <w:lvlText w:val=""/>
      <w:lvlJc w:val="left"/>
      <w:pPr>
        <w:ind w:left="6480" w:hanging="360"/>
      </w:pPr>
      <w:rPr>
        <w:rFonts w:ascii="Wingdings" w:hAnsi="Wingdings" w:hint="default"/>
      </w:rPr>
    </w:lvl>
  </w:abstractNum>
  <w:abstractNum w:abstractNumId="40"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95E6714"/>
    <w:multiLevelType w:val="hybridMultilevel"/>
    <w:tmpl w:val="57C6AC46"/>
    <w:lvl w:ilvl="0" w:tplc="6D0AAF6E">
      <w:start w:val="1"/>
      <w:numFmt w:val="bullet"/>
      <w:lvlText w:val=""/>
      <w:lvlJc w:val="left"/>
      <w:pPr>
        <w:ind w:left="720" w:hanging="360"/>
      </w:pPr>
      <w:rPr>
        <w:rFonts w:ascii="Symbol" w:hAnsi="Symbol" w:hint="default"/>
      </w:rPr>
    </w:lvl>
    <w:lvl w:ilvl="1" w:tplc="8C2289F6">
      <w:start w:val="1"/>
      <w:numFmt w:val="bullet"/>
      <w:lvlText w:val="o"/>
      <w:lvlJc w:val="left"/>
      <w:pPr>
        <w:ind w:left="1440" w:hanging="360"/>
      </w:pPr>
      <w:rPr>
        <w:rFonts w:ascii="Courier New" w:hAnsi="Courier New" w:hint="default"/>
      </w:rPr>
    </w:lvl>
    <w:lvl w:ilvl="2" w:tplc="2BB2D410">
      <w:start w:val="1"/>
      <w:numFmt w:val="bullet"/>
      <w:lvlText w:val=""/>
      <w:lvlJc w:val="left"/>
      <w:pPr>
        <w:ind w:left="2160" w:hanging="360"/>
      </w:pPr>
      <w:rPr>
        <w:rFonts w:ascii="Wingdings" w:hAnsi="Wingdings" w:hint="default"/>
      </w:rPr>
    </w:lvl>
    <w:lvl w:ilvl="3" w:tplc="11B6E610">
      <w:start w:val="1"/>
      <w:numFmt w:val="bullet"/>
      <w:lvlText w:val=""/>
      <w:lvlJc w:val="left"/>
      <w:pPr>
        <w:ind w:left="2880" w:hanging="360"/>
      </w:pPr>
      <w:rPr>
        <w:rFonts w:ascii="Symbol" w:hAnsi="Symbol" w:hint="default"/>
      </w:rPr>
    </w:lvl>
    <w:lvl w:ilvl="4" w:tplc="BB62412C">
      <w:start w:val="1"/>
      <w:numFmt w:val="bullet"/>
      <w:lvlText w:val="o"/>
      <w:lvlJc w:val="left"/>
      <w:pPr>
        <w:ind w:left="3600" w:hanging="360"/>
      </w:pPr>
      <w:rPr>
        <w:rFonts w:ascii="Courier New" w:hAnsi="Courier New" w:hint="default"/>
      </w:rPr>
    </w:lvl>
    <w:lvl w:ilvl="5" w:tplc="89062BBA">
      <w:start w:val="1"/>
      <w:numFmt w:val="bullet"/>
      <w:lvlText w:val=""/>
      <w:lvlJc w:val="left"/>
      <w:pPr>
        <w:ind w:left="4320" w:hanging="360"/>
      </w:pPr>
      <w:rPr>
        <w:rFonts w:ascii="Wingdings" w:hAnsi="Wingdings" w:hint="default"/>
      </w:rPr>
    </w:lvl>
    <w:lvl w:ilvl="6" w:tplc="CB9CCF8C">
      <w:start w:val="1"/>
      <w:numFmt w:val="bullet"/>
      <w:lvlText w:val=""/>
      <w:lvlJc w:val="left"/>
      <w:pPr>
        <w:ind w:left="5040" w:hanging="360"/>
      </w:pPr>
      <w:rPr>
        <w:rFonts w:ascii="Symbol" w:hAnsi="Symbol" w:hint="default"/>
      </w:rPr>
    </w:lvl>
    <w:lvl w:ilvl="7" w:tplc="D534C012">
      <w:start w:val="1"/>
      <w:numFmt w:val="bullet"/>
      <w:lvlText w:val="o"/>
      <w:lvlJc w:val="left"/>
      <w:pPr>
        <w:ind w:left="5760" w:hanging="360"/>
      </w:pPr>
      <w:rPr>
        <w:rFonts w:ascii="Courier New" w:hAnsi="Courier New" w:hint="default"/>
      </w:rPr>
    </w:lvl>
    <w:lvl w:ilvl="8" w:tplc="FAAC34C2">
      <w:start w:val="1"/>
      <w:numFmt w:val="bullet"/>
      <w:lvlText w:val=""/>
      <w:lvlJc w:val="left"/>
      <w:pPr>
        <w:ind w:left="6480" w:hanging="360"/>
      </w:pPr>
      <w:rPr>
        <w:rFonts w:ascii="Wingdings" w:hAnsi="Wingdings" w:hint="default"/>
      </w:rPr>
    </w:lvl>
  </w:abstractNum>
  <w:abstractNum w:abstractNumId="43"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0BF0625"/>
    <w:multiLevelType w:val="hybridMultilevel"/>
    <w:tmpl w:val="6744F4F4"/>
    <w:lvl w:ilvl="0" w:tplc="DC381114">
      <w:start w:val="1"/>
      <w:numFmt w:val="bullet"/>
      <w:lvlText w:val=""/>
      <w:lvlJc w:val="left"/>
      <w:pPr>
        <w:ind w:left="720" w:hanging="360"/>
      </w:pPr>
      <w:rPr>
        <w:rFonts w:ascii="Symbol" w:hAnsi="Symbol" w:hint="default"/>
      </w:rPr>
    </w:lvl>
    <w:lvl w:ilvl="1" w:tplc="B1FA6FB4">
      <w:start w:val="1"/>
      <w:numFmt w:val="bullet"/>
      <w:lvlText w:val="o"/>
      <w:lvlJc w:val="left"/>
      <w:pPr>
        <w:ind w:left="1440" w:hanging="360"/>
      </w:pPr>
      <w:rPr>
        <w:rFonts w:ascii="Courier New" w:hAnsi="Courier New" w:hint="default"/>
      </w:rPr>
    </w:lvl>
    <w:lvl w:ilvl="2" w:tplc="D4A67CEE">
      <w:start w:val="1"/>
      <w:numFmt w:val="bullet"/>
      <w:lvlText w:val=""/>
      <w:lvlJc w:val="left"/>
      <w:pPr>
        <w:ind w:left="2160" w:hanging="360"/>
      </w:pPr>
      <w:rPr>
        <w:rFonts w:ascii="Wingdings" w:hAnsi="Wingdings" w:hint="default"/>
      </w:rPr>
    </w:lvl>
    <w:lvl w:ilvl="3" w:tplc="190AEE0C">
      <w:start w:val="1"/>
      <w:numFmt w:val="bullet"/>
      <w:lvlText w:val=""/>
      <w:lvlJc w:val="left"/>
      <w:pPr>
        <w:ind w:left="2880" w:hanging="360"/>
      </w:pPr>
      <w:rPr>
        <w:rFonts w:ascii="Symbol" w:hAnsi="Symbol" w:hint="default"/>
      </w:rPr>
    </w:lvl>
    <w:lvl w:ilvl="4" w:tplc="D698115A">
      <w:start w:val="1"/>
      <w:numFmt w:val="bullet"/>
      <w:lvlText w:val="o"/>
      <w:lvlJc w:val="left"/>
      <w:pPr>
        <w:ind w:left="3600" w:hanging="360"/>
      </w:pPr>
      <w:rPr>
        <w:rFonts w:ascii="Courier New" w:hAnsi="Courier New" w:hint="default"/>
      </w:rPr>
    </w:lvl>
    <w:lvl w:ilvl="5" w:tplc="FF42561E">
      <w:start w:val="1"/>
      <w:numFmt w:val="bullet"/>
      <w:lvlText w:val=""/>
      <w:lvlJc w:val="left"/>
      <w:pPr>
        <w:ind w:left="4320" w:hanging="360"/>
      </w:pPr>
      <w:rPr>
        <w:rFonts w:ascii="Wingdings" w:hAnsi="Wingdings" w:hint="default"/>
      </w:rPr>
    </w:lvl>
    <w:lvl w:ilvl="6" w:tplc="3336FCB0">
      <w:start w:val="1"/>
      <w:numFmt w:val="bullet"/>
      <w:lvlText w:val=""/>
      <w:lvlJc w:val="left"/>
      <w:pPr>
        <w:ind w:left="5040" w:hanging="360"/>
      </w:pPr>
      <w:rPr>
        <w:rFonts w:ascii="Symbol" w:hAnsi="Symbol" w:hint="default"/>
      </w:rPr>
    </w:lvl>
    <w:lvl w:ilvl="7" w:tplc="A8EA9CB8">
      <w:start w:val="1"/>
      <w:numFmt w:val="bullet"/>
      <w:lvlText w:val="o"/>
      <w:lvlJc w:val="left"/>
      <w:pPr>
        <w:ind w:left="5760" w:hanging="360"/>
      </w:pPr>
      <w:rPr>
        <w:rFonts w:ascii="Courier New" w:hAnsi="Courier New" w:hint="default"/>
      </w:rPr>
    </w:lvl>
    <w:lvl w:ilvl="8" w:tplc="C4463760">
      <w:start w:val="1"/>
      <w:numFmt w:val="bullet"/>
      <w:lvlText w:val=""/>
      <w:lvlJc w:val="left"/>
      <w:pPr>
        <w:ind w:left="6480" w:hanging="360"/>
      </w:pPr>
      <w:rPr>
        <w:rFonts w:ascii="Wingdings" w:hAnsi="Wingdings" w:hint="default"/>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03582B"/>
    <w:multiLevelType w:val="hybridMultilevel"/>
    <w:tmpl w:val="38B295DA"/>
    <w:lvl w:ilvl="0" w:tplc="3894CFFE">
      <w:start w:val="1"/>
      <w:numFmt w:val="bullet"/>
      <w:lvlText w:val=""/>
      <w:lvlJc w:val="left"/>
      <w:pPr>
        <w:ind w:left="720" w:hanging="360"/>
      </w:pPr>
      <w:rPr>
        <w:rFonts w:ascii="Symbol" w:hAnsi="Symbol" w:hint="default"/>
      </w:rPr>
    </w:lvl>
    <w:lvl w:ilvl="1" w:tplc="B840F4B4">
      <w:start w:val="1"/>
      <w:numFmt w:val="bullet"/>
      <w:lvlText w:val="o"/>
      <w:lvlJc w:val="left"/>
      <w:pPr>
        <w:ind w:left="1440" w:hanging="360"/>
      </w:pPr>
      <w:rPr>
        <w:rFonts w:ascii="Courier New" w:hAnsi="Courier New" w:hint="default"/>
      </w:rPr>
    </w:lvl>
    <w:lvl w:ilvl="2" w:tplc="517EB270">
      <w:start w:val="1"/>
      <w:numFmt w:val="bullet"/>
      <w:lvlText w:val=""/>
      <w:lvlJc w:val="left"/>
      <w:pPr>
        <w:ind w:left="2160" w:hanging="360"/>
      </w:pPr>
      <w:rPr>
        <w:rFonts w:ascii="Wingdings" w:hAnsi="Wingdings" w:hint="default"/>
      </w:rPr>
    </w:lvl>
    <w:lvl w:ilvl="3" w:tplc="FDF8A4A2">
      <w:start w:val="1"/>
      <w:numFmt w:val="bullet"/>
      <w:lvlText w:val=""/>
      <w:lvlJc w:val="left"/>
      <w:pPr>
        <w:ind w:left="2880" w:hanging="360"/>
      </w:pPr>
      <w:rPr>
        <w:rFonts w:ascii="Symbol" w:hAnsi="Symbol" w:hint="default"/>
      </w:rPr>
    </w:lvl>
    <w:lvl w:ilvl="4" w:tplc="697AE284">
      <w:start w:val="1"/>
      <w:numFmt w:val="bullet"/>
      <w:lvlText w:val="o"/>
      <w:lvlJc w:val="left"/>
      <w:pPr>
        <w:ind w:left="3600" w:hanging="360"/>
      </w:pPr>
      <w:rPr>
        <w:rFonts w:ascii="Courier New" w:hAnsi="Courier New" w:hint="default"/>
      </w:rPr>
    </w:lvl>
    <w:lvl w:ilvl="5" w:tplc="99BE8BA4">
      <w:start w:val="1"/>
      <w:numFmt w:val="bullet"/>
      <w:lvlText w:val=""/>
      <w:lvlJc w:val="left"/>
      <w:pPr>
        <w:ind w:left="4320" w:hanging="360"/>
      </w:pPr>
      <w:rPr>
        <w:rFonts w:ascii="Wingdings" w:hAnsi="Wingdings" w:hint="default"/>
      </w:rPr>
    </w:lvl>
    <w:lvl w:ilvl="6" w:tplc="9404EC4E">
      <w:start w:val="1"/>
      <w:numFmt w:val="bullet"/>
      <w:lvlText w:val=""/>
      <w:lvlJc w:val="left"/>
      <w:pPr>
        <w:ind w:left="5040" w:hanging="360"/>
      </w:pPr>
      <w:rPr>
        <w:rFonts w:ascii="Symbol" w:hAnsi="Symbol" w:hint="default"/>
      </w:rPr>
    </w:lvl>
    <w:lvl w:ilvl="7" w:tplc="1318DDD8">
      <w:start w:val="1"/>
      <w:numFmt w:val="bullet"/>
      <w:lvlText w:val="o"/>
      <w:lvlJc w:val="left"/>
      <w:pPr>
        <w:ind w:left="5760" w:hanging="360"/>
      </w:pPr>
      <w:rPr>
        <w:rFonts w:ascii="Courier New" w:hAnsi="Courier New" w:hint="default"/>
      </w:rPr>
    </w:lvl>
    <w:lvl w:ilvl="8" w:tplc="3C503572">
      <w:start w:val="1"/>
      <w:numFmt w:val="bullet"/>
      <w:lvlText w:val=""/>
      <w:lvlJc w:val="left"/>
      <w:pPr>
        <w:ind w:left="6480" w:hanging="360"/>
      </w:pPr>
      <w:rPr>
        <w:rFonts w:ascii="Wingdings" w:hAnsi="Wingdings" w:hint="default"/>
      </w:rPr>
    </w:lvl>
  </w:abstractNum>
  <w:abstractNum w:abstractNumId="47" w15:restartNumberingAfterBreak="0">
    <w:nsid w:val="79671549"/>
    <w:multiLevelType w:val="hybridMultilevel"/>
    <w:tmpl w:val="0C1C0394"/>
    <w:lvl w:ilvl="0" w:tplc="C526C1EA">
      <w:start w:val="1"/>
      <w:numFmt w:val="bullet"/>
      <w:lvlText w:val=""/>
      <w:lvlJc w:val="left"/>
      <w:pPr>
        <w:ind w:left="720" w:hanging="360"/>
      </w:pPr>
      <w:rPr>
        <w:rFonts w:ascii="Symbol" w:hAnsi="Symbol" w:hint="default"/>
      </w:rPr>
    </w:lvl>
    <w:lvl w:ilvl="1" w:tplc="DD78CAF8">
      <w:start w:val="1"/>
      <w:numFmt w:val="bullet"/>
      <w:lvlText w:val="o"/>
      <w:lvlJc w:val="left"/>
      <w:pPr>
        <w:ind w:left="1440" w:hanging="360"/>
      </w:pPr>
      <w:rPr>
        <w:rFonts w:ascii="Courier New" w:hAnsi="Courier New" w:hint="default"/>
      </w:rPr>
    </w:lvl>
    <w:lvl w:ilvl="2" w:tplc="0AC0D7AC">
      <w:start w:val="1"/>
      <w:numFmt w:val="bullet"/>
      <w:lvlText w:val=""/>
      <w:lvlJc w:val="left"/>
      <w:pPr>
        <w:ind w:left="2160" w:hanging="360"/>
      </w:pPr>
      <w:rPr>
        <w:rFonts w:ascii="Wingdings" w:hAnsi="Wingdings" w:hint="default"/>
      </w:rPr>
    </w:lvl>
    <w:lvl w:ilvl="3" w:tplc="8A2AF55C">
      <w:start w:val="1"/>
      <w:numFmt w:val="bullet"/>
      <w:lvlText w:val=""/>
      <w:lvlJc w:val="left"/>
      <w:pPr>
        <w:ind w:left="2880" w:hanging="360"/>
      </w:pPr>
      <w:rPr>
        <w:rFonts w:ascii="Symbol" w:hAnsi="Symbol" w:hint="default"/>
      </w:rPr>
    </w:lvl>
    <w:lvl w:ilvl="4" w:tplc="790E7290">
      <w:start w:val="1"/>
      <w:numFmt w:val="bullet"/>
      <w:lvlText w:val="o"/>
      <w:lvlJc w:val="left"/>
      <w:pPr>
        <w:ind w:left="3600" w:hanging="360"/>
      </w:pPr>
      <w:rPr>
        <w:rFonts w:ascii="Courier New" w:hAnsi="Courier New" w:hint="default"/>
      </w:rPr>
    </w:lvl>
    <w:lvl w:ilvl="5" w:tplc="9748452A">
      <w:start w:val="1"/>
      <w:numFmt w:val="bullet"/>
      <w:lvlText w:val=""/>
      <w:lvlJc w:val="left"/>
      <w:pPr>
        <w:ind w:left="4320" w:hanging="360"/>
      </w:pPr>
      <w:rPr>
        <w:rFonts w:ascii="Wingdings" w:hAnsi="Wingdings" w:hint="default"/>
      </w:rPr>
    </w:lvl>
    <w:lvl w:ilvl="6" w:tplc="D638DE36">
      <w:start w:val="1"/>
      <w:numFmt w:val="bullet"/>
      <w:lvlText w:val=""/>
      <w:lvlJc w:val="left"/>
      <w:pPr>
        <w:ind w:left="5040" w:hanging="360"/>
      </w:pPr>
      <w:rPr>
        <w:rFonts w:ascii="Symbol" w:hAnsi="Symbol" w:hint="default"/>
      </w:rPr>
    </w:lvl>
    <w:lvl w:ilvl="7" w:tplc="6584DA1E">
      <w:start w:val="1"/>
      <w:numFmt w:val="bullet"/>
      <w:lvlText w:val="o"/>
      <w:lvlJc w:val="left"/>
      <w:pPr>
        <w:ind w:left="5760" w:hanging="360"/>
      </w:pPr>
      <w:rPr>
        <w:rFonts w:ascii="Courier New" w:hAnsi="Courier New" w:hint="default"/>
      </w:rPr>
    </w:lvl>
    <w:lvl w:ilvl="8" w:tplc="4A78488E">
      <w:start w:val="1"/>
      <w:numFmt w:val="bullet"/>
      <w:lvlText w:val=""/>
      <w:lvlJc w:val="left"/>
      <w:pPr>
        <w:ind w:left="6480" w:hanging="360"/>
      </w:pPr>
      <w:rPr>
        <w:rFonts w:ascii="Wingdings" w:hAnsi="Wingdings" w:hint="default"/>
      </w:rPr>
    </w:lvl>
  </w:abstractNum>
  <w:abstractNum w:abstractNumId="48" w15:restartNumberingAfterBreak="0">
    <w:nsid w:val="7C06E0AB"/>
    <w:multiLevelType w:val="hybridMultilevel"/>
    <w:tmpl w:val="D1AC6942"/>
    <w:lvl w:ilvl="0" w:tplc="9844E328">
      <w:start w:val="1"/>
      <w:numFmt w:val="bullet"/>
      <w:lvlText w:val=""/>
      <w:lvlJc w:val="left"/>
      <w:pPr>
        <w:ind w:left="720" w:hanging="360"/>
      </w:pPr>
      <w:rPr>
        <w:rFonts w:ascii="Symbol" w:hAnsi="Symbol" w:hint="default"/>
      </w:rPr>
    </w:lvl>
    <w:lvl w:ilvl="1" w:tplc="0A94521E">
      <w:start w:val="1"/>
      <w:numFmt w:val="bullet"/>
      <w:lvlText w:val="o"/>
      <w:lvlJc w:val="left"/>
      <w:pPr>
        <w:ind w:left="1440" w:hanging="360"/>
      </w:pPr>
      <w:rPr>
        <w:rFonts w:ascii="Courier New" w:hAnsi="Courier New" w:hint="default"/>
      </w:rPr>
    </w:lvl>
    <w:lvl w:ilvl="2" w:tplc="B8A41C90">
      <w:start w:val="1"/>
      <w:numFmt w:val="bullet"/>
      <w:lvlText w:val=""/>
      <w:lvlJc w:val="left"/>
      <w:pPr>
        <w:ind w:left="2160" w:hanging="360"/>
      </w:pPr>
      <w:rPr>
        <w:rFonts w:ascii="Wingdings" w:hAnsi="Wingdings" w:hint="default"/>
      </w:rPr>
    </w:lvl>
    <w:lvl w:ilvl="3" w:tplc="494650F8">
      <w:start w:val="1"/>
      <w:numFmt w:val="bullet"/>
      <w:lvlText w:val=""/>
      <w:lvlJc w:val="left"/>
      <w:pPr>
        <w:ind w:left="2880" w:hanging="360"/>
      </w:pPr>
      <w:rPr>
        <w:rFonts w:ascii="Symbol" w:hAnsi="Symbol" w:hint="default"/>
      </w:rPr>
    </w:lvl>
    <w:lvl w:ilvl="4" w:tplc="98FC93FC">
      <w:start w:val="1"/>
      <w:numFmt w:val="bullet"/>
      <w:lvlText w:val="o"/>
      <w:lvlJc w:val="left"/>
      <w:pPr>
        <w:ind w:left="3600" w:hanging="360"/>
      </w:pPr>
      <w:rPr>
        <w:rFonts w:ascii="Courier New" w:hAnsi="Courier New" w:hint="default"/>
      </w:rPr>
    </w:lvl>
    <w:lvl w:ilvl="5" w:tplc="B55AB556">
      <w:start w:val="1"/>
      <w:numFmt w:val="bullet"/>
      <w:lvlText w:val=""/>
      <w:lvlJc w:val="left"/>
      <w:pPr>
        <w:ind w:left="4320" w:hanging="360"/>
      </w:pPr>
      <w:rPr>
        <w:rFonts w:ascii="Wingdings" w:hAnsi="Wingdings" w:hint="default"/>
      </w:rPr>
    </w:lvl>
    <w:lvl w:ilvl="6" w:tplc="1596970C">
      <w:start w:val="1"/>
      <w:numFmt w:val="bullet"/>
      <w:lvlText w:val=""/>
      <w:lvlJc w:val="left"/>
      <w:pPr>
        <w:ind w:left="5040" w:hanging="360"/>
      </w:pPr>
      <w:rPr>
        <w:rFonts w:ascii="Symbol" w:hAnsi="Symbol" w:hint="default"/>
      </w:rPr>
    </w:lvl>
    <w:lvl w:ilvl="7" w:tplc="4CEC69EA">
      <w:start w:val="1"/>
      <w:numFmt w:val="bullet"/>
      <w:lvlText w:val="o"/>
      <w:lvlJc w:val="left"/>
      <w:pPr>
        <w:ind w:left="5760" w:hanging="360"/>
      </w:pPr>
      <w:rPr>
        <w:rFonts w:ascii="Courier New" w:hAnsi="Courier New" w:hint="default"/>
      </w:rPr>
    </w:lvl>
    <w:lvl w:ilvl="8" w:tplc="B19EA392">
      <w:start w:val="1"/>
      <w:numFmt w:val="bullet"/>
      <w:lvlText w:val=""/>
      <w:lvlJc w:val="left"/>
      <w:pPr>
        <w:ind w:left="6480" w:hanging="360"/>
      </w:pPr>
      <w:rPr>
        <w:rFonts w:ascii="Wingdings" w:hAnsi="Wingdings" w:hint="default"/>
      </w:rPr>
    </w:lvl>
  </w:abstractNum>
  <w:num w:numId="1" w16cid:durableId="547693382">
    <w:abstractNumId w:val="38"/>
  </w:num>
  <w:num w:numId="2" w16cid:durableId="168722262">
    <w:abstractNumId w:val="42"/>
  </w:num>
  <w:num w:numId="3" w16cid:durableId="379866727">
    <w:abstractNumId w:val="10"/>
  </w:num>
  <w:num w:numId="4" w16cid:durableId="181280910">
    <w:abstractNumId w:val="19"/>
  </w:num>
  <w:num w:numId="5" w16cid:durableId="1775396847">
    <w:abstractNumId w:val="14"/>
  </w:num>
  <w:num w:numId="6" w16cid:durableId="931664470">
    <w:abstractNumId w:val="13"/>
  </w:num>
  <w:num w:numId="7" w16cid:durableId="1532451778">
    <w:abstractNumId w:val="24"/>
  </w:num>
  <w:num w:numId="8" w16cid:durableId="1756123422">
    <w:abstractNumId w:val="31"/>
  </w:num>
  <w:num w:numId="9" w16cid:durableId="1757093440">
    <w:abstractNumId w:val="17"/>
  </w:num>
  <w:num w:numId="10" w16cid:durableId="1305816414">
    <w:abstractNumId w:val="46"/>
  </w:num>
  <w:num w:numId="11" w16cid:durableId="2132018771">
    <w:abstractNumId w:val="34"/>
  </w:num>
  <w:num w:numId="12" w16cid:durableId="1646739788">
    <w:abstractNumId w:val="16"/>
  </w:num>
  <w:num w:numId="13" w16cid:durableId="1012993412">
    <w:abstractNumId w:val="48"/>
  </w:num>
  <w:num w:numId="14" w16cid:durableId="255746888">
    <w:abstractNumId w:val="39"/>
  </w:num>
  <w:num w:numId="15" w16cid:durableId="1761440933">
    <w:abstractNumId w:val="44"/>
  </w:num>
  <w:num w:numId="16" w16cid:durableId="622538406">
    <w:abstractNumId w:val="12"/>
  </w:num>
  <w:num w:numId="17" w16cid:durableId="19746581">
    <w:abstractNumId w:val="29"/>
  </w:num>
  <w:num w:numId="18" w16cid:durableId="89862920">
    <w:abstractNumId w:val="47"/>
  </w:num>
  <w:num w:numId="19" w16cid:durableId="1192037444">
    <w:abstractNumId w:val="7"/>
  </w:num>
  <w:num w:numId="20" w16cid:durableId="356932750">
    <w:abstractNumId w:val="3"/>
  </w:num>
  <w:num w:numId="21" w16cid:durableId="220167830">
    <w:abstractNumId w:val="30"/>
  </w:num>
  <w:num w:numId="22" w16cid:durableId="25301161">
    <w:abstractNumId w:val="21"/>
  </w:num>
  <w:num w:numId="23" w16cid:durableId="1751850489">
    <w:abstractNumId w:val="23"/>
  </w:num>
  <w:num w:numId="24" w16cid:durableId="705910267">
    <w:abstractNumId w:val="37"/>
  </w:num>
  <w:num w:numId="25" w16cid:durableId="268657952">
    <w:abstractNumId w:val="36"/>
  </w:num>
  <w:num w:numId="26" w16cid:durableId="1116290010">
    <w:abstractNumId w:val="41"/>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5"/>
  </w:num>
  <w:num w:numId="36" w16cid:durableId="125314328">
    <w:abstractNumId w:val="27"/>
  </w:num>
  <w:num w:numId="37" w16cid:durableId="196626558">
    <w:abstractNumId w:val="35"/>
  </w:num>
  <w:num w:numId="38" w16cid:durableId="992493483">
    <w:abstractNumId w:val="32"/>
  </w:num>
  <w:num w:numId="39" w16cid:durableId="884218452">
    <w:abstractNumId w:val="25"/>
  </w:num>
  <w:num w:numId="40" w16cid:durableId="998342359">
    <w:abstractNumId w:val="40"/>
  </w:num>
  <w:num w:numId="41" w16cid:durableId="521473645">
    <w:abstractNumId w:val="18"/>
  </w:num>
  <w:num w:numId="42" w16cid:durableId="1425418937">
    <w:abstractNumId w:val="33"/>
  </w:num>
  <w:num w:numId="43" w16cid:durableId="617758634">
    <w:abstractNumId w:val="28"/>
  </w:num>
  <w:num w:numId="44" w16cid:durableId="1378119871">
    <w:abstractNumId w:val="22"/>
  </w:num>
  <w:num w:numId="45" w16cid:durableId="1914273176">
    <w:abstractNumId w:val="15"/>
  </w:num>
  <w:num w:numId="46" w16cid:durableId="571743726">
    <w:abstractNumId w:val="43"/>
  </w:num>
  <w:num w:numId="47" w16cid:durableId="434249693">
    <w:abstractNumId w:val="11"/>
  </w:num>
  <w:num w:numId="48" w16cid:durableId="66273621">
    <w:abstractNumId w:val="20"/>
  </w:num>
  <w:num w:numId="49" w16cid:durableId="206001421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DF6"/>
    <w:rsid w:val="00002591"/>
    <w:rsid w:val="00002C78"/>
    <w:rsid w:val="0000309F"/>
    <w:rsid w:val="00004EC2"/>
    <w:rsid w:val="00005272"/>
    <w:rsid w:val="00005700"/>
    <w:rsid w:val="00005B5C"/>
    <w:rsid w:val="00005D55"/>
    <w:rsid w:val="00005E95"/>
    <w:rsid w:val="000060D9"/>
    <w:rsid w:val="0000648E"/>
    <w:rsid w:val="0001080C"/>
    <w:rsid w:val="00011A35"/>
    <w:rsid w:val="0001520C"/>
    <w:rsid w:val="00015A8A"/>
    <w:rsid w:val="0001639A"/>
    <w:rsid w:val="00020BDA"/>
    <w:rsid w:val="00021CF7"/>
    <w:rsid w:val="00023520"/>
    <w:rsid w:val="000235BD"/>
    <w:rsid w:val="00023C6D"/>
    <w:rsid w:val="0002503A"/>
    <w:rsid w:val="000269D0"/>
    <w:rsid w:val="00026E8E"/>
    <w:rsid w:val="00030886"/>
    <w:rsid w:val="000310F5"/>
    <w:rsid w:val="00031508"/>
    <w:rsid w:val="000327AE"/>
    <w:rsid w:val="00032A54"/>
    <w:rsid w:val="00032AC8"/>
    <w:rsid w:val="00033F1B"/>
    <w:rsid w:val="00034D67"/>
    <w:rsid w:val="000352AB"/>
    <w:rsid w:val="00035CDA"/>
    <w:rsid w:val="000362E8"/>
    <w:rsid w:val="00037C5E"/>
    <w:rsid w:val="000409F3"/>
    <w:rsid w:val="00041C46"/>
    <w:rsid w:val="00043C03"/>
    <w:rsid w:val="00043EEA"/>
    <w:rsid w:val="00044D2A"/>
    <w:rsid w:val="0004616F"/>
    <w:rsid w:val="00054625"/>
    <w:rsid w:val="00055EA7"/>
    <w:rsid w:val="000565CF"/>
    <w:rsid w:val="00056B95"/>
    <w:rsid w:val="000601AD"/>
    <w:rsid w:val="00060345"/>
    <w:rsid w:val="00060960"/>
    <w:rsid w:val="0006150E"/>
    <w:rsid w:val="00061633"/>
    <w:rsid w:val="000619B4"/>
    <w:rsid w:val="00061CE4"/>
    <w:rsid w:val="00061E64"/>
    <w:rsid w:val="000629C2"/>
    <w:rsid w:val="0006372D"/>
    <w:rsid w:val="00064483"/>
    <w:rsid w:val="00064DE4"/>
    <w:rsid w:val="0006545A"/>
    <w:rsid w:val="00066684"/>
    <w:rsid w:val="0007002F"/>
    <w:rsid w:val="00070740"/>
    <w:rsid w:val="00070B72"/>
    <w:rsid w:val="000744CE"/>
    <w:rsid w:val="000749B8"/>
    <w:rsid w:val="00075DA4"/>
    <w:rsid w:val="00075E30"/>
    <w:rsid w:val="00076949"/>
    <w:rsid w:val="00077426"/>
    <w:rsid w:val="00080D80"/>
    <w:rsid w:val="00081D4F"/>
    <w:rsid w:val="00081FD2"/>
    <w:rsid w:val="00082179"/>
    <w:rsid w:val="0008243A"/>
    <w:rsid w:val="00083E8E"/>
    <w:rsid w:val="00085659"/>
    <w:rsid w:val="000856AC"/>
    <w:rsid w:val="0008685F"/>
    <w:rsid w:val="00087AFD"/>
    <w:rsid w:val="0009093F"/>
    <w:rsid w:val="00090C35"/>
    <w:rsid w:val="00090E59"/>
    <w:rsid w:val="00091AAE"/>
    <w:rsid w:val="00091CAD"/>
    <w:rsid w:val="00092924"/>
    <w:rsid w:val="00094676"/>
    <w:rsid w:val="00096DCF"/>
    <w:rsid w:val="000976DD"/>
    <w:rsid w:val="00097710"/>
    <w:rsid w:val="000A0305"/>
    <w:rsid w:val="000A1606"/>
    <w:rsid w:val="000A1B0E"/>
    <w:rsid w:val="000A1BA1"/>
    <w:rsid w:val="000A419D"/>
    <w:rsid w:val="000A53DF"/>
    <w:rsid w:val="000A5F75"/>
    <w:rsid w:val="000A6245"/>
    <w:rsid w:val="000A67E3"/>
    <w:rsid w:val="000A7B52"/>
    <w:rsid w:val="000A7FE2"/>
    <w:rsid w:val="000B1281"/>
    <w:rsid w:val="000B2D00"/>
    <w:rsid w:val="000B3E53"/>
    <w:rsid w:val="000B4B86"/>
    <w:rsid w:val="000B6303"/>
    <w:rsid w:val="000C046B"/>
    <w:rsid w:val="000C093C"/>
    <w:rsid w:val="000C0955"/>
    <w:rsid w:val="000C10AB"/>
    <w:rsid w:val="000C1B60"/>
    <w:rsid w:val="000C3348"/>
    <w:rsid w:val="000C6AFD"/>
    <w:rsid w:val="000C741D"/>
    <w:rsid w:val="000C753C"/>
    <w:rsid w:val="000D0B24"/>
    <w:rsid w:val="000D1EF3"/>
    <w:rsid w:val="000D28E4"/>
    <w:rsid w:val="000D2D8D"/>
    <w:rsid w:val="000D4365"/>
    <w:rsid w:val="000D51F9"/>
    <w:rsid w:val="000D532E"/>
    <w:rsid w:val="000D637E"/>
    <w:rsid w:val="000D6500"/>
    <w:rsid w:val="000E0BD9"/>
    <w:rsid w:val="000E15C9"/>
    <w:rsid w:val="000E20EF"/>
    <w:rsid w:val="000E2C33"/>
    <w:rsid w:val="000E5108"/>
    <w:rsid w:val="000E5357"/>
    <w:rsid w:val="000E6FE4"/>
    <w:rsid w:val="000E75B9"/>
    <w:rsid w:val="000F0FD8"/>
    <w:rsid w:val="000F2C00"/>
    <w:rsid w:val="000F2DEA"/>
    <w:rsid w:val="000F38BD"/>
    <w:rsid w:val="000F40E4"/>
    <w:rsid w:val="000F627E"/>
    <w:rsid w:val="000F62D5"/>
    <w:rsid w:val="000F6D7A"/>
    <w:rsid w:val="000F6E72"/>
    <w:rsid w:val="000F79D4"/>
    <w:rsid w:val="00100B0A"/>
    <w:rsid w:val="00101E18"/>
    <w:rsid w:val="00102ECC"/>
    <w:rsid w:val="00102FC4"/>
    <w:rsid w:val="00103070"/>
    <w:rsid w:val="00103557"/>
    <w:rsid w:val="0010395D"/>
    <w:rsid w:val="0010491D"/>
    <w:rsid w:val="00105341"/>
    <w:rsid w:val="001054C2"/>
    <w:rsid w:val="00105588"/>
    <w:rsid w:val="00105ACF"/>
    <w:rsid w:val="001067CB"/>
    <w:rsid w:val="00107B27"/>
    <w:rsid w:val="0011042E"/>
    <w:rsid w:val="001118EA"/>
    <w:rsid w:val="00112F07"/>
    <w:rsid w:val="00115279"/>
    <w:rsid w:val="001155C2"/>
    <w:rsid w:val="00115EED"/>
    <w:rsid w:val="00117610"/>
    <w:rsid w:val="00120531"/>
    <w:rsid w:val="0012117E"/>
    <w:rsid w:val="0012239C"/>
    <w:rsid w:val="00122833"/>
    <w:rsid w:val="00123F61"/>
    <w:rsid w:val="00124A8B"/>
    <w:rsid w:val="00124BED"/>
    <w:rsid w:val="00125D9A"/>
    <w:rsid w:val="0012761F"/>
    <w:rsid w:val="00127B8C"/>
    <w:rsid w:val="00127B8D"/>
    <w:rsid w:val="00127E8A"/>
    <w:rsid w:val="00131103"/>
    <w:rsid w:val="00131741"/>
    <w:rsid w:val="001317E3"/>
    <w:rsid w:val="00133408"/>
    <w:rsid w:val="001348BA"/>
    <w:rsid w:val="001355CF"/>
    <w:rsid w:val="001367E0"/>
    <w:rsid w:val="00136AC6"/>
    <w:rsid w:val="0013722E"/>
    <w:rsid w:val="00137F75"/>
    <w:rsid w:val="00140867"/>
    <w:rsid w:val="00140D5D"/>
    <w:rsid w:val="00141501"/>
    <w:rsid w:val="0014276C"/>
    <w:rsid w:val="00142B06"/>
    <w:rsid w:val="001434DF"/>
    <w:rsid w:val="00143CE8"/>
    <w:rsid w:val="00144796"/>
    <w:rsid w:val="00145C21"/>
    <w:rsid w:val="001471F3"/>
    <w:rsid w:val="00147B4B"/>
    <w:rsid w:val="00150BAC"/>
    <w:rsid w:val="00151720"/>
    <w:rsid w:val="00151AFB"/>
    <w:rsid w:val="00154E55"/>
    <w:rsid w:val="00155793"/>
    <w:rsid w:val="00161146"/>
    <w:rsid w:val="00162C14"/>
    <w:rsid w:val="00162E7C"/>
    <w:rsid w:val="00163EEB"/>
    <w:rsid w:val="00164EA6"/>
    <w:rsid w:val="00167432"/>
    <w:rsid w:val="00167C5B"/>
    <w:rsid w:val="00171448"/>
    <w:rsid w:val="00171C76"/>
    <w:rsid w:val="00172350"/>
    <w:rsid w:val="0017272D"/>
    <w:rsid w:val="0017285F"/>
    <w:rsid w:val="00174860"/>
    <w:rsid w:val="00174DA0"/>
    <w:rsid w:val="00175191"/>
    <w:rsid w:val="001751D3"/>
    <w:rsid w:val="00175931"/>
    <w:rsid w:val="001761CD"/>
    <w:rsid w:val="00182905"/>
    <w:rsid w:val="001829A4"/>
    <w:rsid w:val="00182B9E"/>
    <w:rsid w:val="00182FC2"/>
    <w:rsid w:val="001836CB"/>
    <w:rsid w:val="00184365"/>
    <w:rsid w:val="00184FA2"/>
    <w:rsid w:val="00185A93"/>
    <w:rsid w:val="00186355"/>
    <w:rsid w:val="00186797"/>
    <w:rsid w:val="00187EF0"/>
    <w:rsid w:val="001901D5"/>
    <w:rsid w:val="001907D5"/>
    <w:rsid w:val="00191837"/>
    <w:rsid w:val="001925B4"/>
    <w:rsid w:val="00193AEC"/>
    <w:rsid w:val="00193DC3"/>
    <w:rsid w:val="00194325"/>
    <w:rsid w:val="00196E5D"/>
    <w:rsid w:val="00196E89"/>
    <w:rsid w:val="00197623"/>
    <w:rsid w:val="00197EBC"/>
    <w:rsid w:val="001A19D8"/>
    <w:rsid w:val="001A5E4D"/>
    <w:rsid w:val="001A6141"/>
    <w:rsid w:val="001A6727"/>
    <w:rsid w:val="001A73E2"/>
    <w:rsid w:val="001B1491"/>
    <w:rsid w:val="001B184E"/>
    <w:rsid w:val="001B492D"/>
    <w:rsid w:val="001B4DFE"/>
    <w:rsid w:val="001B7094"/>
    <w:rsid w:val="001B7AE4"/>
    <w:rsid w:val="001C127F"/>
    <w:rsid w:val="001C1E7D"/>
    <w:rsid w:val="001C32DB"/>
    <w:rsid w:val="001C37C4"/>
    <w:rsid w:val="001C38DF"/>
    <w:rsid w:val="001C3BA4"/>
    <w:rsid w:val="001C3F59"/>
    <w:rsid w:val="001C4556"/>
    <w:rsid w:val="001C57E8"/>
    <w:rsid w:val="001C5A24"/>
    <w:rsid w:val="001C6626"/>
    <w:rsid w:val="001C6679"/>
    <w:rsid w:val="001C6C59"/>
    <w:rsid w:val="001C77CD"/>
    <w:rsid w:val="001D0A95"/>
    <w:rsid w:val="001D214E"/>
    <w:rsid w:val="001D245E"/>
    <w:rsid w:val="001D249F"/>
    <w:rsid w:val="001D3044"/>
    <w:rsid w:val="001D3627"/>
    <w:rsid w:val="001D39C7"/>
    <w:rsid w:val="001D4289"/>
    <w:rsid w:val="001D4F95"/>
    <w:rsid w:val="001D5C1C"/>
    <w:rsid w:val="001D625B"/>
    <w:rsid w:val="001E1810"/>
    <w:rsid w:val="001E1CF9"/>
    <w:rsid w:val="001E1F4B"/>
    <w:rsid w:val="001E5695"/>
    <w:rsid w:val="001E615B"/>
    <w:rsid w:val="001E71C8"/>
    <w:rsid w:val="001F4B49"/>
    <w:rsid w:val="001F66FE"/>
    <w:rsid w:val="001F7FD7"/>
    <w:rsid w:val="002008EF"/>
    <w:rsid w:val="00200984"/>
    <w:rsid w:val="0020168C"/>
    <w:rsid w:val="00201BFD"/>
    <w:rsid w:val="00201ED7"/>
    <w:rsid w:val="00201FD1"/>
    <w:rsid w:val="002023D9"/>
    <w:rsid w:val="00202CFD"/>
    <w:rsid w:val="00202DBF"/>
    <w:rsid w:val="00203F00"/>
    <w:rsid w:val="002041EC"/>
    <w:rsid w:val="002044E7"/>
    <w:rsid w:val="00204B03"/>
    <w:rsid w:val="002053F7"/>
    <w:rsid w:val="002068BC"/>
    <w:rsid w:val="00206C87"/>
    <w:rsid w:val="00207D44"/>
    <w:rsid w:val="00207EFB"/>
    <w:rsid w:val="002111CF"/>
    <w:rsid w:val="00211778"/>
    <w:rsid w:val="002126B3"/>
    <w:rsid w:val="00212B4E"/>
    <w:rsid w:val="002131E2"/>
    <w:rsid w:val="00214EB7"/>
    <w:rsid w:val="00215374"/>
    <w:rsid w:val="00217A4A"/>
    <w:rsid w:val="00217F69"/>
    <w:rsid w:val="00220473"/>
    <w:rsid w:val="00221EBC"/>
    <w:rsid w:val="002228F0"/>
    <w:rsid w:val="002235F4"/>
    <w:rsid w:val="0022366D"/>
    <w:rsid w:val="002242A9"/>
    <w:rsid w:val="00224B22"/>
    <w:rsid w:val="002253FE"/>
    <w:rsid w:val="00225851"/>
    <w:rsid w:val="0023082A"/>
    <w:rsid w:val="002324CE"/>
    <w:rsid w:val="00233677"/>
    <w:rsid w:val="0023437E"/>
    <w:rsid w:val="00234B78"/>
    <w:rsid w:val="002350E5"/>
    <w:rsid w:val="00236AF8"/>
    <w:rsid w:val="00240693"/>
    <w:rsid w:val="0024139B"/>
    <w:rsid w:val="00242FCC"/>
    <w:rsid w:val="0024329F"/>
    <w:rsid w:val="00243CE0"/>
    <w:rsid w:val="00244A1D"/>
    <w:rsid w:val="00244AC8"/>
    <w:rsid w:val="002462F4"/>
    <w:rsid w:val="0025030B"/>
    <w:rsid w:val="00250F9D"/>
    <w:rsid w:val="00251A97"/>
    <w:rsid w:val="00252988"/>
    <w:rsid w:val="00253042"/>
    <w:rsid w:val="00253546"/>
    <w:rsid w:val="002543D7"/>
    <w:rsid w:val="0025449E"/>
    <w:rsid w:val="00255708"/>
    <w:rsid w:val="002564B7"/>
    <w:rsid w:val="00260488"/>
    <w:rsid w:val="00260613"/>
    <w:rsid w:val="00260DA7"/>
    <w:rsid w:val="00262E18"/>
    <w:rsid w:val="002632EE"/>
    <w:rsid w:val="002655A1"/>
    <w:rsid w:val="00265B96"/>
    <w:rsid w:val="0026684D"/>
    <w:rsid w:val="002703DC"/>
    <w:rsid w:val="00270F29"/>
    <w:rsid w:val="002713E6"/>
    <w:rsid w:val="002717F8"/>
    <w:rsid w:val="00271838"/>
    <w:rsid w:val="00271C46"/>
    <w:rsid w:val="00271DCE"/>
    <w:rsid w:val="00272499"/>
    <w:rsid w:val="00272BB3"/>
    <w:rsid w:val="0027329C"/>
    <w:rsid w:val="00273651"/>
    <w:rsid w:val="00274DEA"/>
    <w:rsid w:val="002767DC"/>
    <w:rsid w:val="002769EC"/>
    <w:rsid w:val="00276E2E"/>
    <w:rsid w:val="002771D8"/>
    <w:rsid w:val="002774F5"/>
    <w:rsid w:val="00277724"/>
    <w:rsid w:val="0028061B"/>
    <w:rsid w:val="00281837"/>
    <w:rsid w:val="00281E0A"/>
    <w:rsid w:val="002827B1"/>
    <w:rsid w:val="0028297E"/>
    <w:rsid w:val="00283172"/>
    <w:rsid w:val="0028317D"/>
    <w:rsid w:val="00283751"/>
    <w:rsid w:val="00285467"/>
    <w:rsid w:val="002855DA"/>
    <w:rsid w:val="00285783"/>
    <w:rsid w:val="00291731"/>
    <w:rsid w:val="00291A2D"/>
    <w:rsid w:val="00291C7B"/>
    <w:rsid w:val="00291F3E"/>
    <w:rsid w:val="002929D7"/>
    <w:rsid w:val="00292F35"/>
    <w:rsid w:val="00294221"/>
    <w:rsid w:val="00294545"/>
    <w:rsid w:val="00295C21"/>
    <w:rsid w:val="00296535"/>
    <w:rsid w:val="0029706D"/>
    <w:rsid w:val="00297576"/>
    <w:rsid w:val="002A0400"/>
    <w:rsid w:val="002A1273"/>
    <w:rsid w:val="002A1D4F"/>
    <w:rsid w:val="002A25CE"/>
    <w:rsid w:val="002A297A"/>
    <w:rsid w:val="002A5A57"/>
    <w:rsid w:val="002A64BE"/>
    <w:rsid w:val="002B240B"/>
    <w:rsid w:val="002B29EB"/>
    <w:rsid w:val="002B337A"/>
    <w:rsid w:val="002B4729"/>
    <w:rsid w:val="002B49EF"/>
    <w:rsid w:val="002B4A2B"/>
    <w:rsid w:val="002B51D8"/>
    <w:rsid w:val="002B6743"/>
    <w:rsid w:val="002B729E"/>
    <w:rsid w:val="002B7D48"/>
    <w:rsid w:val="002C0B9B"/>
    <w:rsid w:val="002C0DB2"/>
    <w:rsid w:val="002C1F17"/>
    <w:rsid w:val="002C30FC"/>
    <w:rsid w:val="002C4113"/>
    <w:rsid w:val="002C4EB7"/>
    <w:rsid w:val="002C5E0F"/>
    <w:rsid w:val="002C6655"/>
    <w:rsid w:val="002C719C"/>
    <w:rsid w:val="002C7274"/>
    <w:rsid w:val="002C7DA3"/>
    <w:rsid w:val="002C7E8F"/>
    <w:rsid w:val="002D16AA"/>
    <w:rsid w:val="002D2373"/>
    <w:rsid w:val="002D3358"/>
    <w:rsid w:val="002D3537"/>
    <w:rsid w:val="002D3D9C"/>
    <w:rsid w:val="002D43B0"/>
    <w:rsid w:val="002D480E"/>
    <w:rsid w:val="002D5854"/>
    <w:rsid w:val="002D77F4"/>
    <w:rsid w:val="002E10F4"/>
    <w:rsid w:val="002E3E70"/>
    <w:rsid w:val="002E4E23"/>
    <w:rsid w:val="002E5104"/>
    <w:rsid w:val="002E51E6"/>
    <w:rsid w:val="002E5BA9"/>
    <w:rsid w:val="002F14DF"/>
    <w:rsid w:val="002F16CD"/>
    <w:rsid w:val="002F2641"/>
    <w:rsid w:val="002F3E87"/>
    <w:rsid w:val="002F3E8E"/>
    <w:rsid w:val="002F3FC5"/>
    <w:rsid w:val="002F6288"/>
    <w:rsid w:val="002F68FE"/>
    <w:rsid w:val="00300502"/>
    <w:rsid w:val="00300BD2"/>
    <w:rsid w:val="003017FC"/>
    <w:rsid w:val="00302E1A"/>
    <w:rsid w:val="003037E0"/>
    <w:rsid w:val="00303E7D"/>
    <w:rsid w:val="00303FA8"/>
    <w:rsid w:val="0030418F"/>
    <w:rsid w:val="00304CE6"/>
    <w:rsid w:val="003078D0"/>
    <w:rsid w:val="00307D4E"/>
    <w:rsid w:val="00312F3F"/>
    <w:rsid w:val="00313118"/>
    <w:rsid w:val="003142CD"/>
    <w:rsid w:val="00314634"/>
    <w:rsid w:val="00315725"/>
    <w:rsid w:val="00315EEE"/>
    <w:rsid w:val="00315F4E"/>
    <w:rsid w:val="0032076A"/>
    <w:rsid w:val="00320F41"/>
    <w:rsid w:val="00321102"/>
    <w:rsid w:val="003218B0"/>
    <w:rsid w:val="0032227B"/>
    <w:rsid w:val="00325E3D"/>
    <w:rsid w:val="003262F5"/>
    <w:rsid w:val="00333C90"/>
    <w:rsid w:val="003341C5"/>
    <w:rsid w:val="00334FA5"/>
    <w:rsid w:val="00336C51"/>
    <w:rsid w:val="00337DF8"/>
    <w:rsid w:val="00340801"/>
    <w:rsid w:val="00340935"/>
    <w:rsid w:val="0034167C"/>
    <w:rsid w:val="00341F85"/>
    <w:rsid w:val="0034369B"/>
    <w:rsid w:val="00343DB1"/>
    <w:rsid w:val="00344974"/>
    <w:rsid w:val="00345020"/>
    <w:rsid w:val="00345329"/>
    <w:rsid w:val="00345647"/>
    <w:rsid w:val="0034656E"/>
    <w:rsid w:val="0034666E"/>
    <w:rsid w:val="003467AC"/>
    <w:rsid w:val="00346C40"/>
    <w:rsid w:val="00347906"/>
    <w:rsid w:val="0035034E"/>
    <w:rsid w:val="0035075B"/>
    <w:rsid w:val="00350B21"/>
    <w:rsid w:val="00350CD0"/>
    <w:rsid w:val="00350F9A"/>
    <w:rsid w:val="00355B90"/>
    <w:rsid w:val="00355C36"/>
    <w:rsid w:val="00356C7F"/>
    <w:rsid w:val="00357428"/>
    <w:rsid w:val="00357462"/>
    <w:rsid w:val="00361FB7"/>
    <w:rsid w:val="00362D82"/>
    <w:rsid w:val="003633CA"/>
    <w:rsid w:val="003635E9"/>
    <w:rsid w:val="00363BB4"/>
    <w:rsid w:val="00363C01"/>
    <w:rsid w:val="00367106"/>
    <w:rsid w:val="00367859"/>
    <w:rsid w:val="00370DB9"/>
    <w:rsid w:val="00371BC2"/>
    <w:rsid w:val="00372267"/>
    <w:rsid w:val="003725F6"/>
    <w:rsid w:val="00372EAB"/>
    <w:rsid w:val="003731A6"/>
    <w:rsid w:val="003739A8"/>
    <w:rsid w:val="0037416B"/>
    <w:rsid w:val="00376776"/>
    <w:rsid w:val="00376CCE"/>
    <w:rsid w:val="00377ECA"/>
    <w:rsid w:val="0038003A"/>
    <w:rsid w:val="00380D45"/>
    <w:rsid w:val="00382DF3"/>
    <w:rsid w:val="00383278"/>
    <w:rsid w:val="00383D85"/>
    <w:rsid w:val="00384118"/>
    <w:rsid w:val="00384751"/>
    <w:rsid w:val="003852D1"/>
    <w:rsid w:val="0038622B"/>
    <w:rsid w:val="0039067B"/>
    <w:rsid w:val="00391567"/>
    <w:rsid w:val="00392ECB"/>
    <w:rsid w:val="0039358D"/>
    <w:rsid w:val="0039487F"/>
    <w:rsid w:val="00395218"/>
    <w:rsid w:val="003963F6"/>
    <w:rsid w:val="003965FC"/>
    <w:rsid w:val="00396A87"/>
    <w:rsid w:val="00397DF1"/>
    <w:rsid w:val="00397E77"/>
    <w:rsid w:val="003A0485"/>
    <w:rsid w:val="003A053B"/>
    <w:rsid w:val="003A1778"/>
    <w:rsid w:val="003A1A3B"/>
    <w:rsid w:val="003A1DFE"/>
    <w:rsid w:val="003A2437"/>
    <w:rsid w:val="003A254B"/>
    <w:rsid w:val="003A2E54"/>
    <w:rsid w:val="003A3F35"/>
    <w:rsid w:val="003B152C"/>
    <w:rsid w:val="003B1A7F"/>
    <w:rsid w:val="003B1ADF"/>
    <w:rsid w:val="003B1CF5"/>
    <w:rsid w:val="003B2153"/>
    <w:rsid w:val="003B258A"/>
    <w:rsid w:val="003B2E4A"/>
    <w:rsid w:val="003B4055"/>
    <w:rsid w:val="003B54EE"/>
    <w:rsid w:val="003B5638"/>
    <w:rsid w:val="003B5A85"/>
    <w:rsid w:val="003B5F70"/>
    <w:rsid w:val="003B6993"/>
    <w:rsid w:val="003B7FB7"/>
    <w:rsid w:val="003C05E7"/>
    <w:rsid w:val="003C0C3F"/>
    <w:rsid w:val="003C3C4F"/>
    <w:rsid w:val="003C589A"/>
    <w:rsid w:val="003C6633"/>
    <w:rsid w:val="003D1909"/>
    <w:rsid w:val="003D21B1"/>
    <w:rsid w:val="003D27F5"/>
    <w:rsid w:val="003D36C6"/>
    <w:rsid w:val="003D524A"/>
    <w:rsid w:val="003D5299"/>
    <w:rsid w:val="003D794C"/>
    <w:rsid w:val="003E130A"/>
    <w:rsid w:val="003E1D5C"/>
    <w:rsid w:val="003E2FAD"/>
    <w:rsid w:val="003E3100"/>
    <w:rsid w:val="003E4C35"/>
    <w:rsid w:val="003E5085"/>
    <w:rsid w:val="003E5E80"/>
    <w:rsid w:val="003E719A"/>
    <w:rsid w:val="003E740C"/>
    <w:rsid w:val="003E74E0"/>
    <w:rsid w:val="003E7808"/>
    <w:rsid w:val="003F0717"/>
    <w:rsid w:val="003F19AF"/>
    <w:rsid w:val="003F36AB"/>
    <w:rsid w:val="003F3EA9"/>
    <w:rsid w:val="003F455E"/>
    <w:rsid w:val="003F5FFC"/>
    <w:rsid w:val="003F6501"/>
    <w:rsid w:val="0040148C"/>
    <w:rsid w:val="00401632"/>
    <w:rsid w:val="00401F61"/>
    <w:rsid w:val="00402F26"/>
    <w:rsid w:val="00403D99"/>
    <w:rsid w:val="00404F64"/>
    <w:rsid w:val="0040556F"/>
    <w:rsid w:val="004069E7"/>
    <w:rsid w:val="00407686"/>
    <w:rsid w:val="004103FE"/>
    <w:rsid w:val="004114C0"/>
    <w:rsid w:val="004116FD"/>
    <w:rsid w:val="00413279"/>
    <w:rsid w:val="00414011"/>
    <w:rsid w:val="00416ADA"/>
    <w:rsid w:val="00416AF1"/>
    <w:rsid w:val="0041770A"/>
    <w:rsid w:val="00424315"/>
    <w:rsid w:val="004246EE"/>
    <w:rsid w:val="004257D4"/>
    <w:rsid w:val="0042693C"/>
    <w:rsid w:val="00430D02"/>
    <w:rsid w:val="00431A03"/>
    <w:rsid w:val="00433BD8"/>
    <w:rsid w:val="00434235"/>
    <w:rsid w:val="0043469A"/>
    <w:rsid w:val="004360C7"/>
    <w:rsid w:val="004371D9"/>
    <w:rsid w:val="004372D5"/>
    <w:rsid w:val="00440A24"/>
    <w:rsid w:val="00440A6C"/>
    <w:rsid w:val="00443195"/>
    <w:rsid w:val="004437FA"/>
    <w:rsid w:val="00445647"/>
    <w:rsid w:val="0044596C"/>
    <w:rsid w:val="00446A57"/>
    <w:rsid w:val="00446E31"/>
    <w:rsid w:val="00446EA7"/>
    <w:rsid w:val="00447D0A"/>
    <w:rsid w:val="00450DC4"/>
    <w:rsid w:val="00451325"/>
    <w:rsid w:val="00452BF2"/>
    <w:rsid w:val="004530EA"/>
    <w:rsid w:val="004536F1"/>
    <w:rsid w:val="0045411C"/>
    <w:rsid w:val="004544DA"/>
    <w:rsid w:val="00455A46"/>
    <w:rsid w:val="00456089"/>
    <w:rsid w:val="004560F8"/>
    <w:rsid w:val="004561FB"/>
    <w:rsid w:val="004568F9"/>
    <w:rsid w:val="00461664"/>
    <w:rsid w:val="00462C33"/>
    <w:rsid w:val="004644FA"/>
    <w:rsid w:val="00466D3B"/>
    <w:rsid w:val="004677E9"/>
    <w:rsid w:val="00467FEF"/>
    <w:rsid w:val="004704EF"/>
    <w:rsid w:val="00470A10"/>
    <w:rsid w:val="0047182B"/>
    <w:rsid w:val="00471E74"/>
    <w:rsid w:val="004739FA"/>
    <w:rsid w:val="00473C39"/>
    <w:rsid w:val="00474782"/>
    <w:rsid w:val="004757BD"/>
    <w:rsid w:val="00476E6E"/>
    <w:rsid w:val="00477F8C"/>
    <w:rsid w:val="00480677"/>
    <w:rsid w:val="00480F69"/>
    <w:rsid w:val="0048732F"/>
    <w:rsid w:val="00491C5A"/>
    <w:rsid w:val="00493AE0"/>
    <w:rsid w:val="004941FC"/>
    <w:rsid w:val="00494B90"/>
    <w:rsid w:val="004954DA"/>
    <w:rsid w:val="00496ED9"/>
    <w:rsid w:val="004A0B69"/>
    <w:rsid w:val="004A0DF2"/>
    <w:rsid w:val="004A138A"/>
    <w:rsid w:val="004A1F12"/>
    <w:rsid w:val="004A2253"/>
    <w:rsid w:val="004A3887"/>
    <w:rsid w:val="004A42AE"/>
    <w:rsid w:val="004A491A"/>
    <w:rsid w:val="004A4DCB"/>
    <w:rsid w:val="004A5200"/>
    <w:rsid w:val="004A53BC"/>
    <w:rsid w:val="004A5A3A"/>
    <w:rsid w:val="004B1B43"/>
    <w:rsid w:val="004B2C19"/>
    <w:rsid w:val="004B4E31"/>
    <w:rsid w:val="004B646A"/>
    <w:rsid w:val="004B7B9F"/>
    <w:rsid w:val="004C01CF"/>
    <w:rsid w:val="004C0539"/>
    <w:rsid w:val="004C0D34"/>
    <w:rsid w:val="004C0D6A"/>
    <w:rsid w:val="004C149F"/>
    <w:rsid w:val="004C1749"/>
    <w:rsid w:val="004C2041"/>
    <w:rsid w:val="004C25F0"/>
    <w:rsid w:val="004C2F01"/>
    <w:rsid w:val="004C4F01"/>
    <w:rsid w:val="004C5BE9"/>
    <w:rsid w:val="004C5CF4"/>
    <w:rsid w:val="004C6014"/>
    <w:rsid w:val="004C79E4"/>
    <w:rsid w:val="004C7C0B"/>
    <w:rsid w:val="004C7EFA"/>
    <w:rsid w:val="004D3150"/>
    <w:rsid w:val="004D3468"/>
    <w:rsid w:val="004D4028"/>
    <w:rsid w:val="004D4181"/>
    <w:rsid w:val="004D44E2"/>
    <w:rsid w:val="004D466F"/>
    <w:rsid w:val="004D47BB"/>
    <w:rsid w:val="004D50D3"/>
    <w:rsid w:val="004D67D4"/>
    <w:rsid w:val="004D7E70"/>
    <w:rsid w:val="004E02B9"/>
    <w:rsid w:val="004E0341"/>
    <w:rsid w:val="004E35DC"/>
    <w:rsid w:val="004E3847"/>
    <w:rsid w:val="004E3EDF"/>
    <w:rsid w:val="004E4A50"/>
    <w:rsid w:val="004E4B73"/>
    <w:rsid w:val="004E52C5"/>
    <w:rsid w:val="004E6B2E"/>
    <w:rsid w:val="004E6B96"/>
    <w:rsid w:val="004E7AFC"/>
    <w:rsid w:val="004F0407"/>
    <w:rsid w:val="004F0A78"/>
    <w:rsid w:val="004F2FF9"/>
    <w:rsid w:val="004F48FF"/>
    <w:rsid w:val="004F57E5"/>
    <w:rsid w:val="004F6490"/>
    <w:rsid w:val="004F68A5"/>
    <w:rsid w:val="00500019"/>
    <w:rsid w:val="005001AA"/>
    <w:rsid w:val="005001DC"/>
    <w:rsid w:val="0050116B"/>
    <w:rsid w:val="00501191"/>
    <w:rsid w:val="0050187C"/>
    <w:rsid w:val="00501E8C"/>
    <w:rsid w:val="00503C28"/>
    <w:rsid w:val="00504691"/>
    <w:rsid w:val="00504876"/>
    <w:rsid w:val="00504EEF"/>
    <w:rsid w:val="00506ABF"/>
    <w:rsid w:val="00507079"/>
    <w:rsid w:val="00510312"/>
    <w:rsid w:val="00510CDE"/>
    <w:rsid w:val="00510FCB"/>
    <w:rsid w:val="00512AA2"/>
    <w:rsid w:val="0051344B"/>
    <w:rsid w:val="00514A4F"/>
    <w:rsid w:val="00514F5F"/>
    <w:rsid w:val="00515D39"/>
    <w:rsid w:val="005164D3"/>
    <w:rsid w:val="00516DAF"/>
    <w:rsid w:val="0051769C"/>
    <w:rsid w:val="005200BE"/>
    <w:rsid w:val="005208C6"/>
    <w:rsid w:val="005214DC"/>
    <w:rsid w:val="00523058"/>
    <w:rsid w:val="00523E2F"/>
    <w:rsid w:val="00524F74"/>
    <w:rsid w:val="005250A4"/>
    <w:rsid w:val="00526305"/>
    <w:rsid w:val="005266D0"/>
    <w:rsid w:val="005266FF"/>
    <w:rsid w:val="00526ECA"/>
    <w:rsid w:val="00530D53"/>
    <w:rsid w:val="0053115D"/>
    <w:rsid w:val="00533311"/>
    <w:rsid w:val="00533EDB"/>
    <w:rsid w:val="005340F0"/>
    <w:rsid w:val="00534EFC"/>
    <w:rsid w:val="00537DEE"/>
    <w:rsid w:val="005404E3"/>
    <w:rsid w:val="0054340B"/>
    <w:rsid w:val="005442F8"/>
    <w:rsid w:val="00544E5C"/>
    <w:rsid w:val="005459FD"/>
    <w:rsid w:val="00547447"/>
    <w:rsid w:val="0054784A"/>
    <w:rsid w:val="005479FD"/>
    <w:rsid w:val="00547D7A"/>
    <w:rsid w:val="00552473"/>
    <w:rsid w:val="005527C0"/>
    <w:rsid w:val="00552D7B"/>
    <w:rsid w:val="00553EAE"/>
    <w:rsid w:val="00554884"/>
    <w:rsid w:val="00555DA1"/>
    <w:rsid w:val="00556817"/>
    <w:rsid w:val="00556CE8"/>
    <w:rsid w:val="00557005"/>
    <w:rsid w:val="00557DCF"/>
    <w:rsid w:val="005602D3"/>
    <w:rsid w:val="00560E19"/>
    <w:rsid w:val="00561731"/>
    <w:rsid w:val="005619A0"/>
    <w:rsid w:val="00561DCA"/>
    <w:rsid w:val="00564FBB"/>
    <w:rsid w:val="00564FC4"/>
    <w:rsid w:val="00566FAF"/>
    <w:rsid w:val="005704AB"/>
    <w:rsid w:val="0057174C"/>
    <w:rsid w:val="00572440"/>
    <w:rsid w:val="0057566C"/>
    <w:rsid w:val="00575C07"/>
    <w:rsid w:val="00576BF5"/>
    <w:rsid w:val="00577AB5"/>
    <w:rsid w:val="00577E78"/>
    <w:rsid w:val="005803D5"/>
    <w:rsid w:val="005847A3"/>
    <w:rsid w:val="00584E35"/>
    <w:rsid w:val="00585147"/>
    <w:rsid w:val="0058531E"/>
    <w:rsid w:val="00586AB6"/>
    <w:rsid w:val="00586D24"/>
    <w:rsid w:val="0058721E"/>
    <w:rsid w:val="00587427"/>
    <w:rsid w:val="00587BEF"/>
    <w:rsid w:val="00587C9C"/>
    <w:rsid w:val="00590C95"/>
    <w:rsid w:val="00590E93"/>
    <w:rsid w:val="00593654"/>
    <w:rsid w:val="005939AD"/>
    <w:rsid w:val="005944CE"/>
    <w:rsid w:val="00594E7E"/>
    <w:rsid w:val="005955B6"/>
    <w:rsid w:val="0059645F"/>
    <w:rsid w:val="00596E47"/>
    <w:rsid w:val="00597203"/>
    <w:rsid w:val="00597EFB"/>
    <w:rsid w:val="005A033E"/>
    <w:rsid w:val="005A22FF"/>
    <w:rsid w:val="005A28D9"/>
    <w:rsid w:val="005A3973"/>
    <w:rsid w:val="005A498B"/>
    <w:rsid w:val="005A4F6F"/>
    <w:rsid w:val="005A52CA"/>
    <w:rsid w:val="005A70EF"/>
    <w:rsid w:val="005A782E"/>
    <w:rsid w:val="005A795B"/>
    <w:rsid w:val="005B0EDE"/>
    <w:rsid w:val="005B1420"/>
    <w:rsid w:val="005B178E"/>
    <w:rsid w:val="005B1831"/>
    <w:rsid w:val="005B1E57"/>
    <w:rsid w:val="005B2ABA"/>
    <w:rsid w:val="005B3AEA"/>
    <w:rsid w:val="005B46E2"/>
    <w:rsid w:val="005B5765"/>
    <w:rsid w:val="005B70DF"/>
    <w:rsid w:val="005B751D"/>
    <w:rsid w:val="005C18D8"/>
    <w:rsid w:val="005C2933"/>
    <w:rsid w:val="005C4982"/>
    <w:rsid w:val="005C5010"/>
    <w:rsid w:val="005C521C"/>
    <w:rsid w:val="005C5DBC"/>
    <w:rsid w:val="005C7C25"/>
    <w:rsid w:val="005D06BE"/>
    <w:rsid w:val="005D0EB8"/>
    <w:rsid w:val="005D2B25"/>
    <w:rsid w:val="005D520C"/>
    <w:rsid w:val="005D5321"/>
    <w:rsid w:val="005D7A4E"/>
    <w:rsid w:val="005E14A6"/>
    <w:rsid w:val="005E1762"/>
    <w:rsid w:val="005E17AE"/>
    <w:rsid w:val="005E2FC7"/>
    <w:rsid w:val="005E4F17"/>
    <w:rsid w:val="005E5F5D"/>
    <w:rsid w:val="005E6300"/>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07C3"/>
    <w:rsid w:val="00612A52"/>
    <w:rsid w:val="00614BD9"/>
    <w:rsid w:val="00614E9D"/>
    <w:rsid w:val="00616461"/>
    <w:rsid w:val="00616B4B"/>
    <w:rsid w:val="00617066"/>
    <w:rsid w:val="006201BC"/>
    <w:rsid w:val="00621637"/>
    <w:rsid w:val="00621B3E"/>
    <w:rsid w:val="00621FB1"/>
    <w:rsid w:val="00622705"/>
    <w:rsid w:val="0062396E"/>
    <w:rsid w:val="006239D2"/>
    <w:rsid w:val="0062436A"/>
    <w:rsid w:val="0062481C"/>
    <w:rsid w:val="0062495B"/>
    <w:rsid w:val="00625C9C"/>
    <w:rsid w:val="006271BD"/>
    <w:rsid w:val="00627D14"/>
    <w:rsid w:val="006306A8"/>
    <w:rsid w:val="00632B37"/>
    <w:rsid w:val="00634B11"/>
    <w:rsid w:val="006357E2"/>
    <w:rsid w:val="00635DF6"/>
    <w:rsid w:val="00636594"/>
    <w:rsid w:val="00640203"/>
    <w:rsid w:val="00644B44"/>
    <w:rsid w:val="00647040"/>
    <w:rsid w:val="0064783E"/>
    <w:rsid w:val="006478F2"/>
    <w:rsid w:val="00650597"/>
    <w:rsid w:val="00650AA3"/>
    <w:rsid w:val="00650E8A"/>
    <w:rsid w:val="006524C5"/>
    <w:rsid w:val="006529C0"/>
    <w:rsid w:val="0065337F"/>
    <w:rsid w:val="00653806"/>
    <w:rsid w:val="00654938"/>
    <w:rsid w:val="00654AFC"/>
    <w:rsid w:val="0065634F"/>
    <w:rsid w:val="00656B4D"/>
    <w:rsid w:val="00657B1B"/>
    <w:rsid w:val="0066191C"/>
    <w:rsid w:val="00662E32"/>
    <w:rsid w:val="00662EC9"/>
    <w:rsid w:val="006645EA"/>
    <w:rsid w:val="00665F29"/>
    <w:rsid w:val="006664EC"/>
    <w:rsid w:val="00666C52"/>
    <w:rsid w:val="00671843"/>
    <w:rsid w:val="00671FF5"/>
    <w:rsid w:val="006721D2"/>
    <w:rsid w:val="00672F6F"/>
    <w:rsid w:val="00672FDB"/>
    <w:rsid w:val="006730E5"/>
    <w:rsid w:val="006743EA"/>
    <w:rsid w:val="00676BC6"/>
    <w:rsid w:val="0068043B"/>
    <w:rsid w:val="0068136C"/>
    <w:rsid w:val="006814CE"/>
    <w:rsid w:val="00681D60"/>
    <w:rsid w:val="006822C4"/>
    <w:rsid w:val="0068241D"/>
    <w:rsid w:val="00683382"/>
    <w:rsid w:val="00683519"/>
    <w:rsid w:val="006864A6"/>
    <w:rsid w:val="00690960"/>
    <w:rsid w:val="00691AAA"/>
    <w:rsid w:val="00693EB2"/>
    <w:rsid w:val="006963F1"/>
    <w:rsid w:val="00697DC8"/>
    <w:rsid w:val="006A0B8A"/>
    <w:rsid w:val="006A1D84"/>
    <w:rsid w:val="006A28A2"/>
    <w:rsid w:val="006A2F5A"/>
    <w:rsid w:val="006A3861"/>
    <w:rsid w:val="006A4051"/>
    <w:rsid w:val="006A5569"/>
    <w:rsid w:val="006A5BCF"/>
    <w:rsid w:val="006A7632"/>
    <w:rsid w:val="006B0361"/>
    <w:rsid w:val="006B0520"/>
    <w:rsid w:val="006B0D24"/>
    <w:rsid w:val="006B32EF"/>
    <w:rsid w:val="006B57A5"/>
    <w:rsid w:val="006B5E00"/>
    <w:rsid w:val="006C0795"/>
    <w:rsid w:val="006C131A"/>
    <w:rsid w:val="006C16DD"/>
    <w:rsid w:val="006C1782"/>
    <w:rsid w:val="006C250F"/>
    <w:rsid w:val="006C30CF"/>
    <w:rsid w:val="006C313C"/>
    <w:rsid w:val="006C3159"/>
    <w:rsid w:val="006C3492"/>
    <w:rsid w:val="006C3C08"/>
    <w:rsid w:val="006C4958"/>
    <w:rsid w:val="006C49AB"/>
    <w:rsid w:val="006C4A6F"/>
    <w:rsid w:val="006C4D66"/>
    <w:rsid w:val="006C4F50"/>
    <w:rsid w:val="006C5B0C"/>
    <w:rsid w:val="006C7622"/>
    <w:rsid w:val="006C78B0"/>
    <w:rsid w:val="006D13F8"/>
    <w:rsid w:val="006D263A"/>
    <w:rsid w:val="006D2A79"/>
    <w:rsid w:val="006D3217"/>
    <w:rsid w:val="006D3901"/>
    <w:rsid w:val="006D4F54"/>
    <w:rsid w:val="006D53F2"/>
    <w:rsid w:val="006D58A1"/>
    <w:rsid w:val="006D5AA7"/>
    <w:rsid w:val="006D7C63"/>
    <w:rsid w:val="006E000D"/>
    <w:rsid w:val="006E1487"/>
    <w:rsid w:val="006E21CD"/>
    <w:rsid w:val="006E2338"/>
    <w:rsid w:val="006E2380"/>
    <w:rsid w:val="006E3252"/>
    <w:rsid w:val="006E4379"/>
    <w:rsid w:val="006E4701"/>
    <w:rsid w:val="006E513B"/>
    <w:rsid w:val="006E5AA0"/>
    <w:rsid w:val="006E5CF3"/>
    <w:rsid w:val="006E64A6"/>
    <w:rsid w:val="006E6EB0"/>
    <w:rsid w:val="006E7B71"/>
    <w:rsid w:val="006F07E0"/>
    <w:rsid w:val="006F19AD"/>
    <w:rsid w:val="006F1F49"/>
    <w:rsid w:val="006F470A"/>
    <w:rsid w:val="006F4BCF"/>
    <w:rsid w:val="006F51F9"/>
    <w:rsid w:val="006F5B8F"/>
    <w:rsid w:val="006F788C"/>
    <w:rsid w:val="006F7E34"/>
    <w:rsid w:val="007011C1"/>
    <w:rsid w:val="0070138A"/>
    <w:rsid w:val="0070194C"/>
    <w:rsid w:val="0070313B"/>
    <w:rsid w:val="007041E2"/>
    <w:rsid w:val="007059D7"/>
    <w:rsid w:val="00706441"/>
    <w:rsid w:val="00707990"/>
    <w:rsid w:val="00712188"/>
    <w:rsid w:val="007124ED"/>
    <w:rsid w:val="0071265D"/>
    <w:rsid w:val="00713378"/>
    <w:rsid w:val="00714165"/>
    <w:rsid w:val="00714EF9"/>
    <w:rsid w:val="007167C8"/>
    <w:rsid w:val="00717BC1"/>
    <w:rsid w:val="00717DCB"/>
    <w:rsid w:val="007207E1"/>
    <w:rsid w:val="00720E4C"/>
    <w:rsid w:val="0072117A"/>
    <w:rsid w:val="007218FD"/>
    <w:rsid w:val="00721C2D"/>
    <w:rsid w:val="00724198"/>
    <w:rsid w:val="0072583F"/>
    <w:rsid w:val="007277A0"/>
    <w:rsid w:val="007279D1"/>
    <w:rsid w:val="00727EE8"/>
    <w:rsid w:val="00731AF6"/>
    <w:rsid w:val="00731B8E"/>
    <w:rsid w:val="00734F97"/>
    <w:rsid w:val="007352A8"/>
    <w:rsid w:val="0073651D"/>
    <w:rsid w:val="00741847"/>
    <w:rsid w:val="00744154"/>
    <w:rsid w:val="0074529C"/>
    <w:rsid w:val="00745429"/>
    <w:rsid w:val="00746205"/>
    <w:rsid w:val="00746AE8"/>
    <w:rsid w:val="00746C15"/>
    <w:rsid w:val="00746DFA"/>
    <w:rsid w:val="007522B0"/>
    <w:rsid w:val="00752B27"/>
    <w:rsid w:val="00752C9C"/>
    <w:rsid w:val="00752D90"/>
    <w:rsid w:val="0075348F"/>
    <w:rsid w:val="007534C0"/>
    <w:rsid w:val="00754425"/>
    <w:rsid w:val="00756AF7"/>
    <w:rsid w:val="00757E79"/>
    <w:rsid w:val="007625A5"/>
    <w:rsid w:val="007635F5"/>
    <w:rsid w:val="00763D87"/>
    <w:rsid w:val="00764170"/>
    <w:rsid w:val="00764DC5"/>
    <w:rsid w:val="00766F8A"/>
    <w:rsid w:val="007676BA"/>
    <w:rsid w:val="00767F70"/>
    <w:rsid w:val="00771B02"/>
    <w:rsid w:val="007726B7"/>
    <w:rsid w:val="00772D40"/>
    <w:rsid w:val="00774AFC"/>
    <w:rsid w:val="00774C8D"/>
    <w:rsid w:val="0077500B"/>
    <w:rsid w:val="007809B3"/>
    <w:rsid w:val="00780A67"/>
    <w:rsid w:val="007812B5"/>
    <w:rsid w:val="007812C8"/>
    <w:rsid w:val="0078478F"/>
    <w:rsid w:val="00784871"/>
    <w:rsid w:val="00784B83"/>
    <w:rsid w:val="007866A8"/>
    <w:rsid w:val="00787CC3"/>
    <w:rsid w:val="00791EE7"/>
    <w:rsid w:val="00792413"/>
    <w:rsid w:val="00793E29"/>
    <w:rsid w:val="00793EB6"/>
    <w:rsid w:val="007945A1"/>
    <w:rsid w:val="00794A46"/>
    <w:rsid w:val="00795D9D"/>
    <w:rsid w:val="007964C5"/>
    <w:rsid w:val="00796ACA"/>
    <w:rsid w:val="0079756D"/>
    <w:rsid w:val="007A07E5"/>
    <w:rsid w:val="007A1755"/>
    <w:rsid w:val="007A1B72"/>
    <w:rsid w:val="007A1BB9"/>
    <w:rsid w:val="007A1FEF"/>
    <w:rsid w:val="007A588E"/>
    <w:rsid w:val="007A6EEB"/>
    <w:rsid w:val="007A750E"/>
    <w:rsid w:val="007B0A96"/>
    <w:rsid w:val="007B14E1"/>
    <w:rsid w:val="007B1ED5"/>
    <w:rsid w:val="007B2062"/>
    <w:rsid w:val="007B291C"/>
    <w:rsid w:val="007B2A92"/>
    <w:rsid w:val="007B2B62"/>
    <w:rsid w:val="007B3D42"/>
    <w:rsid w:val="007B4EA7"/>
    <w:rsid w:val="007B6604"/>
    <w:rsid w:val="007B71E5"/>
    <w:rsid w:val="007C0469"/>
    <w:rsid w:val="007C2E6D"/>
    <w:rsid w:val="007C2EEA"/>
    <w:rsid w:val="007C4A23"/>
    <w:rsid w:val="007C4F7C"/>
    <w:rsid w:val="007C5DAD"/>
    <w:rsid w:val="007D0658"/>
    <w:rsid w:val="007D1922"/>
    <w:rsid w:val="007D1DED"/>
    <w:rsid w:val="007D2914"/>
    <w:rsid w:val="007D30FA"/>
    <w:rsid w:val="007D3B64"/>
    <w:rsid w:val="007D4EF2"/>
    <w:rsid w:val="007D5ACF"/>
    <w:rsid w:val="007D64E0"/>
    <w:rsid w:val="007D77B1"/>
    <w:rsid w:val="007E16B1"/>
    <w:rsid w:val="007E1A2A"/>
    <w:rsid w:val="007E1E7A"/>
    <w:rsid w:val="007E2966"/>
    <w:rsid w:val="007E365F"/>
    <w:rsid w:val="007E4C03"/>
    <w:rsid w:val="007E68F0"/>
    <w:rsid w:val="007E6D6E"/>
    <w:rsid w:val="007F0309"/>
    <w:rsid w:val="007F058C"/>
    <w:rsid w:val="007F1410"/>
    <w:rsid w:val="007F20A2"/>
    <w:rsid w:val="007F2F51"/>
    <w:rsid w:val="007F3B45"/>
    <w:rsid w:val="007F49E5"/>
    <w:rsid w:val="007F7723"/>
    <w:rsid w:val="007F7A79"/>
    <w:rsid w:val="008008CC"/>
    <w:rsid w:val="00800CC5"/>
    <w:rsid w:val="00802028"/>
    <w:rsid w:val="008023F0"/>
    <w:rsid w:val="0080243A"/>
    <w:rsid w:val="008030B3"/>
    <w:rsid w:val="00803775"/>
    <w:rsid w:val="00806569"/>
    <w:rsid w:val="00806F21"/>
    <w:rsid w:val="00807631"/>
    <w:rsid w:val="00807730"/>
    <w:rsid w:val="00810272"/>
    <w:rsid w:val="00810284"/>
    <w:rsid w:val="00810A02"/>
    <w:rsid w:val="00814A15"/>
    <w:rsid w:val="00815894"/>
    <w:rsid w:val="0082039C"/>
    <w:rsid w:val="008211F1"/>
    <w:rsid w:val="0082155D"/>
    <w:rsid w:val="00822128"/>
    <w:rsid w:val="00823712"/>
    <w:rsid w:val="0082375A"/>
    <w:rsid w:val="00824B8D"/>
    <w:rsid w:val="00826916"/>
    <w:rsid w:val="0082745E"/>
    <w:rsid w:val="00832012"/>
    <w:rsid w:val="0083225B"/>
    <w:rsid w:val="008358AC"/>
    <w:rsid w:val="00835A45"/>
    <w:rsid w:val="0083604C"/>
    <w:rsid w:val="00836966"/>
    <w:rsid w:val="00837278"/>
    <w:rsid w:val="008376F9"/>
    <w:rsid w:val="008406B2"/>
    <w:rsid w:val="00840B74"/>
    <w:rsid w:val="00841CB2"/>
    <w:rsid w:val="008435B2"/>
    <w:rsid w:val="008436BF"/>
    <w:rsid w:val="00843D1E"/>
    <w:rsid w:val="0084418A"/>
    <w:rsid w:val="00844224"/>
    <w:rsid w:val="008451C5"/>
    <w:rsid w:val="00845DA6"/>
    <w:rsid w:val="00845EB1"/>
    <w:rsid w:val="008467AE"/>
    <w:rsid w:val="0084713D"/>
    <w:rsid w:val="00847979"/>
    <w:rsid w:val="00850FBB"/>
    <w:rsid w:val="008517C0"/>
    <w:rsid w:val="00851BE3"/>
    <w:rsid w:val="00852945"/>
    <w:rsid w:val="00853933"/>
    <w:rsid w:val="00856372"/>
    <w:rsid w:val="008563C8"/>
    <w:rsid w:val="008603F0"/>
    <w:rsid w:val="00863247"/>
    <w:rsid w:val="008632DE"/>
    <w:rsid w:val="00863E7B"/>
    <w:rsid w:val="00864279"/>
    <w:rsid w:val="008652DA"/>
    <w:rsid w:val="0086664F"/>
    <w:rsid w:val="00867461"/>
    <w:rsid w:val="00870138"/>
    <w:rsid w:val="00870DA3"/>
    <w:rsid w:val="008738B9"/>
    <w:rsid w:val="00873C15"/>
    <w:rsid w:val="00873F11"/>
    <w:rsid w:val="0087445A"/>
    <w:rsid w:val="00875855"/>
    <w:rsid w:val="00877124"/>
    <w:rsid w:val="00877E8D"/>
    <w:rsid w:val="00877F32"/>
    <w:rsid w:val="0087DBD7"/>
    <w:rsid w:val="008809C7"/>
    <w:rsid w:val="00881843"/>
    <w:rsid w:val="0088220D"/>
    <w:rsid w:val="008824FF"/>
    <w:rsid w:val="00882836"/>
    <w:rsid w:val="008833DB"/>
    <w:rsid w:val="00883600"/>
    <w:rsid w:val="00883768"/>
    <w:rsid w:val="008856AE"/>
    <w:rsid w:val="008859BB"/>
    <w:rsid w:val="00886506"/>
    <w:rsid w:val="00887711"/>
    <w:rsid w:val="00890EBB"/>
    <w:rsid w:val="00892985"/>
    <w:rsid w:val="00893285"/>
    <w:rsid w:val="00893641"/>
    <w:rsid w:val="00893745"/>
    <w:rsid w:val="008939C9"/>
    <w:rsid w:val="00894D28"/>
    <w:rsid w:val="00895776"/>
    <w:rsid w:val="008A3100"/>
    <w:rsid w:val="008A3B01"/>
    <w:rsid w:val="008A40D9"/>
    <w:rsid w:val="008A63F6"/>
    <w:rsid w:val="008B0EB4"/>
    <w:rsid w:val="008B114F"/>
    <w:rsid w:val="008B4643"/>
    <w:rsid w:val="008B5081"/>
    <w:rsid w:val="008B619A"/>
    <w:rsid w:val="008C0021"/>
    <w:rsid w:val="008C2A2D"/>
    <w:rsid w:val="008C3410"/>
    <w:rsid w:val="008C3D90"/>
    <w:rsid w:val="008C4284"/>
    <w:rsid w:val="008C51A3"/>
    <w:rsid w:val="008C5CA7"/>
    <w:rsid w:val="008C64D9"/>
    <w:rsid w:val="008C794B"/>
    <w:rsid w:val="008D00B5"/>
    <w:rsid w:val="008D01E7"/>
    <w:rsid w:val="008D0BCB"/>
    <w:rsid w:val="008D179D"/>
    <w:rsid w:val="008D2275"/>
    <w:rsid w:val="008D2BDD"/>
    <w:rsid w:val="008D5873"/>
    <w:rsid w:val="008D6F88"/>
    <w:rsid w:val="008D71C2"/>
    <w:rsid w:val="008D7FD4"/>
    <w:rsid w:val="008E076D"/>
    <w:rsid w:val="008E2517"/>
    <w:rsid w:val="008E2F47"/>
    <w:rsid w:val="008E3CB8"/>
    <w:rsid w:val="008E624A"/>
    <w:rsid w:val="008E6986"/>
    <w:rsid w:val="008E7218"/>
    <w:rsid w:val="008E7443"/>
    <w:rsid w:val="008F0D7D"/>
    <w:rsid w:val="008F2D57"/>
    <w:rsid w:val="008F413F"/>
    <w:rsid w:val="008F4FC4"/>
    <w:rsid w:val="008F5001"/>
    <w:rsid w:val="008F5782"/>
    <w:rsid w:val="008F698B"/>
    <w:rsid w:val="008F77E7"/>
    <w:rsid w:val="008F78A1"/>
    <w:rsid w:val="00900064"/>
    <w:rsid w:val="0090133E"/>
    <w:rsid w:val="00901F73"/>
    <w:rsid w:val="009023FF"/>
    <w:rsid w:val="00903806"/>
    <w:rsid w:val="00903950"/>
    <w:rsid w:val="00903CCB"/>
    <w:rsid w:val="00903E92"/>
    <w:rsid w:val="00904EF7"/>
    <w:rsid w:val="00910207"/>
    <w:rsid w:val="009107D4"/>
    <w:rsid w:val="009109A5"/>
    <w:rsid w:val="0091121C"/>
    <w:rsid w:val="00911700"/>
    <w:rsid w:val="0091250B"/>
    <w:rsid w:val="00912595"/>
    <w:rsid w:val="00912CB2"/>
    <w:rsid w:val="009134C2"/>
    <w:rsid w:val="009136C8"/>
    <w:rsid w:val="00913F6F"/>
    <w:rsid w:val="00914911"/>
    <w:rsid w:val="009158BC"/>
    <w:rsid w:val="00915B64"/>
    <w:rsid w:val="00915EBF"/>
    <w:rsid w:val="009211C8"/>
    <w:rsid w:val="009213B9"/>
    <w:rsid w:val="009218F5"/>
    <w:rsid w:val="009235EA"/>
    <w:rsid w:val="00923858"/>
    <w:rsid w:val="00923ECD"/>
    <w:rsid w:val="00924119"/>
    <w:rsid w:val="0092498A"/>
    <w:rsid w:val="009251EA"/>
    <w:rsid w:val="009255EC"/>
    <w:rsid w:val="0092594D"/>
    <w:rsid w:val="00926D89"/>
    <w:rsid w:val="0092760B"/>
    <w:rsid w:val="00927DC0"/>
    <w:rsid w:val="00931D4D"/>
    <w:rsid w:val="00932099"/>
    <w:rsid w:val="00932515"/>
    <w:rsid w:val="009326E1"/>
    <w:rsid w:val="009329FF"/>
    <w:rsid w:val="0093436F"/>
    <w:rsid w:val="00934C85"/>
    <w:rsid w:val="009351CA"/>
    <w:rsid w:val="009360B5"/>
    <w:rsid w:val="00936CAD"/>
    <w:rsid w:val="009426E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2A"/>
    <w:rsid w:val="009628E9"/>
    <w:rsid w:val="00962EEE"/>
    <w:rsid w:val="00963A36"/>
    <w:rsid w:val="00963F39"/>
    <w:rsid w:val="00964BC0"/>
    <w:rsid w:val="00964DD8"/>
    <w:rsid w:val="00964E23"/>
    <w:rsid w:val="00965698"/>
    <w:rsid w:val="00965AE4"/>
    <w:rsid w:val="00965DF1"/>
    <w:rsid w:val="00967B96"/>
    <w:rsid w:val="00967EEE"/>
    <w:rsid w:val="00971123"/>
    <w:rsid w:val="0097184B"/>
    <w:rsid w:val="00971DFC"/>
    <w:rsid w:val="00972A94"/>
    <w:rsid w:val="0097355E"/>
    <w:rsid w:val="00974183"/>
    <w:rsid w:val="009746A4"/>
    <w:rsid w:val="00975960"/>
    <w:rsid w:val="0097689B"/>
    <w:rsid w:val="00977994"/>
    <w:rsid w:val="00977D07"/>
    <w:rsid w:val="00977E19"/>
    <w:rsid w:val="00980527"/>
    <w:rsid w:val="00981339"/>
    <w:rsid w:val="00982B52"/>
    <w:rsid w:val="00983FD9"/>
    <w:rsid w:val="00984911"/>
    <w:rsid w:val="009850F5"/>
    <w:rsid w:val="00986093"/>
    <w:rsid w:val="00986C8B"/>
    <w:rsid w:val="0098717D"/>
    <w:rsid w:val="009875FF"/>
    <w:rsid w:val="00992DA1"/>
    <w:rsid w:val="009940E4"/>
    <w:rsid w:val="0099443F"/>
    <w:rsid w:val="009955E6"/>
    <w:rsid w:val="0099566D"/>
    <w:rsid w:val="00995DB4"/>
    <w:rsid w:val="00997591"/>
    <w:rsid w:val="009977C3"/>
    <w:rsid w:val="009A1B88"/>
    <w:rsid w:val="009A22DF"/>
    <w:rsid w:val="009A32AC"/>
    <w:rsid w:val="009A43E1"/>
    <w:rsid w:val="009A735C"/>
    <w:rsid w:val="009B0AC5"/>
    <w:rsid w:val="009B1935"/>
    <w:rsid w:val="009B1A33"/>
    <w:rsid w:val="009B36D5"/>
    <w:rsid w:val="009B3CD4"/>
    <w:rsid w:val="009B488B"/>
    <w:rsid w:val="009B4EFC"/>
    <w:rsid w:val="009C0540"/>
    <w:rsid w:val="009C10B4"/>
    <w:rsid w:val="009C1E45"/>
    <w:rsid w:val="009C270D"/>
    <w:rsid w:val="009C47B2"/>
    <w:rsid w:val="009C504A"/>
    <w:rsid w:val="009C60A1"/>
    <w:rsid w:val="009C635D"/>
    <w:rsid w:val="009C6834"/>
    <w:rsid w:val="009C6A7A"/>
    <w:rsid w:val="009C73F7"/>
    <w:rsid w:val="009C7DC7"/>
    <w:rsid w:val="009D0490"/>
    <w:rsid w:val="009D0609"/>
    <w:rsid w:val="009D09FB"/>
    <w:rsid w:val="009D1715"/>
    <w:rsid w:val="009D40BC"/>
    <w:rsid w:val="009D5388"/>
    <w:rsid w:val="009D7981"/>
    <w:rsid w:val="009E09D1"/>
    <w:rsid w:val="009E181A"/>
    <w:rsid w:val="009E18FC"/>
    <w:rsid w:val="009E1BCD"/>
    <w:rsid w:val="009E264E"/>
    <w:rsid w:val="009E377C"/>
    <w:rsid w:val="009E37E8"/>
    <w:rsid w:val="009E45A6"/>
    <w:rsid w:val="009E5762"/>
    <w:rsid w:val="009E7FE9"/>
    <w:rsid w:val="009F0395"/>
    <w:rsid w:val="009F0D23"/>
    <w:rsid w:val="009F2F7D"/>
    <w:rsid w:val="009F3704"/>
    <w:rsid w:val="009F378D"/>
    <w:rsid w:val="009F4344"/>
    <w:rsid w:val="009F4637"/>
    <w:rsid w:val="009F4B7C"/>
    <w:rsid w:val="009F4F54"/>
    <w:rsid w:val="009F5E0D"/>
    <w:rsid w:val="009F6095"/>
    <w:rsid w:val="009F64D6"/>
    <w:rsid w:val="00A005D1"/>
    <w:rsid w:val="00A02757"/>
    <w:rsid w:val="00A0350E"/>
    <w:rsid w:val="00A053B0"/>
    <w:rsid w:val="00A06076"/>
    <w:rsid w:val="00A0611D"/>
    <w:rsid w:val="00A0623E"/>
    <w:rsid w:val="00A06DAF"/>
    <w:rsid w:val="00A07131"/>
    <w:rsid w:val="00A07318"/>
    <w:rsid w:val="00A0747A"/>
    <w:rsid w:val="00A07BE2"/>
    <w:rsid w:val="00A115C3"/>
    <w:rsid w:val="00A11C71"/>
    <w:rsid w:val="00A15263"/>
    <w:rsid w:val="00A16FC6"/>
    <w:rsid w:val="00A1755B"/>
    <w:rsid w:val="00A17615"/>
    <w:rsid w:val="00A20618"/>
    <w:rsid w:val="00A20DCB"/>
    <w:rsid w:val="00A20EF1"/>
    <w:rsid w:val="00A22335"/>
    <w:rsid w:val="00A22BFD"/>
    <w:rsid w:val="00A22FF8"/>
    <w:rsid w:val="00A2363E"/>
    <w:rsid w:val="00A24D87"/>
    <w:rsid w:val="00A25607"/>
    <w:rsid w:val="00A264D4"/>
    <w:rsid w:val="00A268BB"/>
    <w:rsid w:val="00A273D6"/>
    <w:rsid w:val="00A278DE"/>
    <w:rsid w:val="00A27B38"/>
    <w:rsid w:val="00A31403"/>
    <w:rsid w:val="00A325A3"/>
    <w:rsid w:val="00A32D82"/>
    <w:rsid w:val="00A356A2"/>
    <w:rsid w:val="00A36EA5"/>
    <w:rsid w:val="00A3755A"/>
    <w:rsid w:val="00A37807"/>
    <w:rsid w:val="00A40CA4"/>
    <w:rsid w:val="00A412F9"/>
    <w:rsid w:val="00A4170F"/>
    <w:rsid w:val="00A42797"/>
    <w:rsid w:val="00A47C72"/>
    <w:rsid w:val="00A5058A"/>
    <w:rsid w:val="00A538B1"/>
    <w:rsid w:val="00A53B25"/>
    <w:rsid w:val="00A5430D"/>
    <w:rsid w:val="00A55CC8"/>
    <w:rsid w:val="00A56473"/>
    <w:rsid w:val="00A56964"/>
    <w:rsid w:val="00A5728A"/>
    <w:rsid w:val="00A57807"/>
    <w:rsid w:val="00A6152A"/>
    <w:rsid w:val="00A629A1"/>
    <w:rsid w:val="00A62CCD"/>
    <w:rsid w:val="00A62DAD"/>
    <w:rsid w:val="00A64D2D"/>
    <w:rsid w:val="00A656A4"/>
    <w:rsid w:val="00A668D9"/>
    <w:rsid w:val="00A66AF6"/>
    <w:rsid w:val="00A66F52"/>
    <w:rsid w:val="00A707F7"/>
    <w:rsid w:val="00A7138F"/>
    <w:rsid w:val="00A71FB3"/>
    <w:rsid w:val="00A725CC"/>
    <w:rsid w:val="00A7499E"/>
    <w:rsid w:val="00A75404"/>
    <w:rsid w:val="00A76B1C"/>
    <w:rsid w:val="00A77451"/>
    <w:rsid w:val="00A77479"/>
    <w:rsid w:val="00A7777A"/>
    <w:rsid w:val="00A80810"/>
    <w:rsid w:val="00A8402A"/>
    <w:rsid w:val="00A849ED"/>
    <w:rsid w:val="00A85B0A"/>
    <w:rsid w:val="00A866F4"/>
    <w:rsid w:val="00A8719A"/>
    <w:rsid w:val="00A87BD7"/>
    <w:rsid w:val="00A9002E"/>
    <w:rsid w:val="00A90378"/>
    <w:rsid w:val="00A915F3"/>
    <w:rsid w:val="00A9166C"/>
    <w:rsid w:val="00A92874"/>
    <w:rsid w:val="00A9532C"/>
    <w:rsid w:val="00A95829"/>
    <w:rsid w:val="00A962EE"/>
    <w:rsid w:val="00A96BF6"/>
    <w:rsid w:val="00A9754A"/>
    <w:rsid w:val="00AA12E8"/>
    <w:rsid w:val="00AA1C94"/>
    <w:rsid w:val="00AA300F"/>
    <w:rsid w:val="00AA3097"/>
    <w:rsid w:val="00AA6458"/>
    <w:rsid w:val="00AA7A2B"/>
    <w:rsid w:val="00AB0302"/>
    <w:rsid w:val="00AB092B"/>
    <w:rsid w:val="00AB0B6F"/>
    <w:rsid w:val="00AB0C87"/>
    <w:rsid w:val="00AB1D59"/>
    <w:rsid w:val="00AB1EB6"/>
    <w:rsid w:val="00AB40C9"/>
    <w:rsid w:val="00AB4A06"/>
    <w:rsid w:val="00AB5A1A"/>
    <w:rsid w:val="00AB5A71"/>
    <w:rsid w:val="00AB6143"/>
    <w:rsid w:val="00AC08E6"/>
    <w:rsid w:val="00AC0C97"/>
    <w:rsid w:val="00AC285A"/>
    <w:rsid w:val="00AC2EAC"/>
    <w:rsid w:val="00AC364B"/>
    <w:rsid w:val="00AC388A"/>
    <w:rsid w:val="00AC38AB"/>
    <w:rsid w:val="00AC60C9"/>
    <w:rsid w:val="00AC6285"/>
    <w:rsid w:val="00AC65B7"/>
    <w:rsid w:val="00AC7DCE"/>
    <w:rsid w:val="00AD03E8"/>
    <w:rsid w:val="00AD0686"/>
    <w:rsid w:val="00AD1D8C"/>
    <w:rsid w:val="00AD3B52"/>
    <w:rsid w:val="00AD3B7C"/>
    <w:rsid w:val="00AD4463"/>
    <w:rsid w:val="00AD6651"/>
    <w:rsid w:val="00AD6C9D"/>
    <w:rsid w:val="00AD6F69"/>
    <w:rsid w:val="00AD7319"/>
    <w:rsid w:val="00AD7626"/>
    <w:rsid w:val="00AD7CAC"/>
    <w:rsid w:val="00AD7D81"/>
    <w:rsid w:val="00AD7F15"/>
    <w:rsid w:val="00AE0444"/>
    <w:rsid w:val="00AE0BBD"/>
    <w:rsid w:val="00AE1E43"/>
    <w:rsid w:val="00AE1EB1"/>
    <w:rsid w:val="00AE268C"/>
    <w:rsid w:val="00AE3504"/>
    <w:rsid w:val="00AE4C02"/>
    <w:rsid w:val="00AE4DD8"/>
    <w:rsid w:val="00AE56ED"/>
    <w:rsid w:val="00AE7283"/>
    <w:rsid w:val="00AF2022"/>
    <w:rsid w:val="00AF2D69"/>
    <w:rsid w:val="00AF38BA"/>
    <w:rsid w:val="00AF4E1C"/>
    <w:rsid w:val="00AF5A95"/>
    <w:rsid w:val="00AF648D"/>
    <w:rsid w:val="00AF6698"/>
    <w:rsid w:val="00AF67A4"/>
    <w:rsid w:val="00AF68A8"/>
    <w:rsid w:val="00AF69FD"/>
    <w:rsid w:val="00AF6C0E"/>
    <w:rsid w:val="00B0011B"/>
    <w:rsid w:val="00B013B7"/>
    <w:rsid w:val="00B01711"/>
    <w:rsid w:val="00B01E92"/>
    <w:rsid w:val="00B02C79"/>
    <w:rsid w:val="00B03296"/>
    <w:rsid w:val="00B038CE"/>
    <w:rsid w:val="00B0556E"/>
    <w:rsid w:val="00B0643A"/>
    <w:rsid w:val="00B069A1"/>
    <w:rsid w:val="00B06C97"/>
    <w:rsid w:val="00B0737B"/>
    <w:rsid w:val="00B0761B"/>
    <w:rsid w:val="00B10014"/>
    <w:rsid w:val="00B10320"/>
    <w:rsid w:val="00B1147F"/>
    <w:rsid w:val="00B114A6"/>
    <w:rsid w:val="00B12584"/>
    <w:rsid w:val="00B12DB4"/>
    <w:rsid w:val="00B140BB"/>
    <w:rsid w:val="00B153CB"/>
    <w:rsid w:val="00B17530"/>
    <w:rsid w:val="00B20F6B"/>
    <w:rsid w:val="00B22095"/>
    <w:rsid w:val="00B22DD4"/>
    <w:rsid w:val="00B23B45"/>
    <w:rsid w:val="00B24B20"/>
    <w:rsid w:val="00B24EC6"/>
    <w:rsid w:val="00B25D5D"/>
    <w:rsid w:val="00B2703D"/>
    <w:rsid w:val="00B274DE"/>
    <w:rsid w:val="00B3015E"/>
    <w:rsid w:val="00B31271"/>
    <w:rsid w:val="00B32052"/>
    <w:rsid w:val="00B32442"/>
    <w:rsid w:val="00B32738"/>
    <w:rsid w:val="00B3291B"/>
    <w:rsid w:val="00B32BAA"/>
    <w:rsid w:val="00B34215"/>
    <w:rsid w:val="00B3473C"/>
    <w:rsid w:val="00B35B03"/>
    <w:rsid w:val="00B362F8"/>
    <w:rsid w:val="00B372BE"/>
    <w:rsid w:val="00B37E72"/>
    <w:rsid w:val="00B40E17"/>
    <w:rsid w:val="00B41C8B"/>
    <w:rsid w:val="00B42110"/>
    <w:rsid w:val="00B42365"/>
    <w:rsid w:val="00B42A61"/>
    <w:rsid w:val="00B4373E"/>
    <w:rsid w:val="00B4464C"/>
    <w:rsid w:val="00B44743"/>
    <w:rsid w:val="00B45755"/>
    <w:rsid w:val="00B462AE"/>
    <w:rsid w:val="00B462ED"/>
    <w:rsid w:val="00B466BA"/>
    <w:rsid w:val="00B474DF"/>
    <w:rsid w:val="00B47582"/>
    <w:rsid w:val="00B477AA"/>
    <w:rsid w:val="00B50681"/>
    <w:rsid w:val="00B51718"/>
    <w:rsid w:val="00B52401"/>
    <w:rsid w:val="00B5246B"/>
    <w:rsid w:val="00B53B64"/>
    <w:rsid w:val="00B541D1"/>
    <w:rsid w:val="00B5495C"/>
    <w:rsid w:val="00B55ECA"/>
    <w:rsid w:val="00B5618E"/>
    <w:rsid w:val="00B569E2"/>
    <w:rsid w:val="00B56E65"/>
    <w:rsid w:val="00B570BB"/>
    <w:rsid w:val="00B60D1C"/>
    <w:rsid w:val="00B61911"/>
    <w:rsid w:val="00B63E38"/>
    <w:rsid w:val="00B65833"/>
    <w:rsid w:val="00B6734D"/>
    <w:rsid w:val="00B7290B"/>
    <w:rsid w:val="00B72E93"/>
    <w:rsid w:val="00B72F2D"/>
    <w:rsid w:val="00B74892"/>
    <w:rsid w:val="00B75F11"/>
    <w:rsid w:val="00B7688E"/>
    <w:rsid w:val="00B77AA4"/>
    <w:rsid w:val="00B77F03"/>
    <w:rsid w:val="00B80D0A"/>
    <w:rsid w:val="00B819B1"/>
    <w:rsid w:val="00B81AE9"/>
    <w:rsid w:val="00B83D22"/>
    <w:rsid w:val="00B84CBA"/>
    <w:rsid w:val="00B85A11"/>
    <w:rsid w:val="00B861E2"/>
    <w:rsid w:val="00B86799"/>
    <w:rsid w:val="00B867B0"/>
    <w:rsid w:val="00B86987"/>
    <w:rsid w:val="00B87888"/>
    <w:rsid w:val="00B87C03"/>
    <w:rsid w:val="00B9129D"/>
    <w:rsid w:val="00B92D52"/>
    <w:rsid w:val="00B932BE"/>
    <w:rsid w:val="00B96955"/>
    <w:rsid w:val="00B96ED0"/>
    <w:rsid w:val="00BA0496"/>
    <w:rsid w:val="00BA1485"/>
    <w:rsid w:val="00BA248F"/>
    <w:rsid w:val="00BA2BCA"/>
    <w:rsid w:val="00BA2C1A"/>
    <w:rsid w:val="00BA33A1"/>
    <w:rsid w:val="00BA3C1B"/>
    <w:rsid w:val="00BA5B44"/>
    <w:rsid w:val="00BA688A"/>
    <w:rsid w:val="00BB091E"/>
    <w:rsid w:val="00BB100C"/>
    <w:rsid w:val="00BB1B1F"/>
    <w:rsid w:val="00BB2AE8"/>
    <w:rsid w:val="00BB33A3"/>
    <w:rsid w:val="00BB39D5"/>
    <w:rsid w:val="00BB4097"/>
    <w:rsid w:val="00BB47F7"/>
    <w:rsid w:val="00BB4E2C"/>
    <w:rsid w:val="00BB548A"/>
    <w:rsid w:val="00BB6022"/>
    <w:rsid w:val="00BB7E50"/>
    <w:rsid w:val="00BC059C"/>
    <w:rsid w:val="00BC1633"/>
    <w:rsid w:val="00BC2B4C"/>
    <w:rsid w:val="00BC34D1"/>
    <w:rsid w:val="00BC567F"/>
    <w:rsid w:val="00BC5DEB"/>
    <w:rsid w:val="00BC6EA6"/>
    <w:rsid w:val="00BD0405"/>
    <w:rsid w:val="00BD10A4"/>
    <w:rsid w:val="00BD4D90"/>
    <w:rsid w:val="00BD5540"/>
    <w:rsid w:val="00BD5CC4"/>
    <w:rsid w:val="00BD7889"/>
    <w:rsid w:val="00BE0329"/>
    <w:rsid w:val="00BE06D4"/>
    <w:rsid w:val="00BE0DBB"/>
    <w:rsid w:val="00BE11C1"/>
    <w:rsid w:val="00BE11E2"/>
    <w:rsid w:val="00BE273A"/>
    <w:rsid w:val="00BE2A98"/>
    <w:rsid w:val="00BE31D9"/>
    <w:rsid w:val="00BE3E5C"/>
    <w:rsid w:val="00BE4163"/>
    <w:rsid w:val="00BE4738"/>
    <w:rsid w:val="00BE59C4"/>
    <w:rsid w:val="00BE5F04"/>
    <w:rsid w:val="00BE60C0"/>
    <w:rsid w:val="00BE6918"/>
    <w:rsid w:val="00BE6B87"/>
    <w:rsid w:val="00BE71E2"/>
    <w:rsid w:val="00BE72FD"/>
    <w:rsid w:val="00BE7C85"/>
    <w:rsid w:val="00BF03ED"/>
    <w:rsid w:val="00BF19ED"/>
    <w:rsid w:val="00BF1B2E"/>
    <w:rsid w:val="00BF33F7"/>
    <w:rsid w:val="00BF444F"/>
    <w:rsid w:val="00BF4F57"/>
    <w:rsid w:val="00BF5274"/>
    <w:rsid w:val="00BF5AC8"/>
    <w:rsid w:val="00BF6D03"/>
    <w:rsid w:val="00BF7871"/>
    <w:rsid w:val="00BF78B6"/>
    <w:rsid w:val="00BF7C50"/>
    <w:rsid w:val="00C00B95"/>
    <w:rsid w:val="00C00BB1"/>
    <w:rsid w:val="00C011D9"/>
    <w:rsid w:val="00C0134E"/>
    <w:rsid w:val="00C01DD2"/>
    <w:rsid w:val="00C033FA"/>
    <w:rsid w:val="00C03C55"/>
    <w:rsid w:val="00C0596F"/>
    <w:rsid w:val="00C05BD0"/>
    <w:rsid w:val="00C0691B"/>
    <w:rsid w:val="00C06D56"/>
    <w:rsid w:val="00C0742F"/>
    <w:rsid w:val="00C103F3"/>
    <w:rsid w:val="00C1077E"/>
    <w:rsid w:val="00C11082"/>
    <w:rsid w:val="00C111DF"/>
    <w:rsid w:val="00C14587"/>
    <w:rsid w:val="00C14B7F"/>
    <w:rsid w:val="00C161DF"/>
    <w:rsid w:val="00C171C1"/>
    <w:rsid w:val="00C172A3"/>
    <w:rsid w:val="00C201B0"/>
    <w:rsid w:val="00C20C6C"/>
    <w:rsid w:val="00C2172B"/>
    <w:rsid w:val="00C21B3E"/>
    <w:rsid w:val="00C21E1F"/>
    <w:rsid w:val="00C2306E"/>
    <w:rsid w:val="00C2438E"/>
    <w:rsid w:val="00C24E50"/>
    <w:rsid w:val="00C27C31"/>
    <w:rsid w:val="00C30779"/>
    <w:rsid w:val="00C30965"/>
    <w:rsid w:val="00C30C9C"/>
    <w:rsid w:val="00C3147D"/>
    <w:rsid w:val="00C343A3"/>
    <w:rsid w:val="00C350AC"/>
    <w:rsid w:val="00C351C8"/>
    <w:rsid w:val="00C3691C"/>
    <w:rsid w:val="00C41721"/>
    <w:rsid w:val="00C43B4C"/>
    <w:rsid w:val="00C448CB"/>
    <w:rsid w:val="00C46097"/>
    <w:rsid w:val="00C556D8"/>
    <w:rsid w:val="00C57293"/>
    <w:rsid w:val="00C5793D"/>
    <w:rsid w:val="00C57F4D"/>
    <w:rsid w:val="00C60BB3"/>
    <w:rsid w:val="00C6184B"/>
    <w:rsid w:val="00C61E0C"/>
    <w:rsid w:val="00C63718"/>
    <w:rsid w:val="00C63DE0"/>
    <w:rsid w:val="00C6499B"/>
    <w:rsid w:val="00C65AA1"/>
    <w:rsid w:val="00C65B5A"/>
    <w:rsid w:val="00C663FD"/>
    <w:rsid w:val="00C669CB"/>
    <w:rsid w:val="00C67BA1"/>
    <w:rsid w:val="00C71E75"/>
    <w:rsid w:val="00C732A6"/>
    <w:rsid w:val="00C7366E"/>
    <w:rsid w:val="00C745B7"/>
    <w:rsid w:val="00C763B8"/>
    <w:rsid w:val="00C76A40"/>
    <w:rsid w:val="00C77746"/>
    <w:rsid w:val="00C805AD"/>
    <w:rsid w:val="00C8097A"/>
    <w:rsid w:val="00C80F46"/>
    <w:rsid w:val="00C82BD4"/>
    <w:rsid w:val="00C83CD2"/>
    <w:rsid w:val="00C857D1"/>
    <w:rsid w:val="00C86EA0"/>
    <w:rsid w:val="00C87682"/>
    <w:rsid w:val="00C878F5"/>
    <w:rsid w:val="00C9135B"/>
    <w:rsid w:val="00C9200E"/>
    <w:rsid w:val="00C93853"/>
    <w:rsid w:val="00C93B2E"/>
    <w:rsid w:val="00C93D34"/>
    <w:rsid w:val="00C9647F"/>
    <w:rsid w:val="00C96948"/>
    <w:rsid w:val="00CA0B97"/>
    <w:rsid w:val="00CA1479"/>
    <w:rsid w:val="00CA3AB9"/>
    <w:rsid w:val="00CA6C84"/>
    <w:rsid w:val="00CB016E"/>
    <w:rsid w:val="00CB1F4B"/>
    <w:rsid w:val="00CB3794"/>
    <w:rsid w:val="00CB699D"/>
    <w:rsid w:val="00CB69E3"/>
    <w:rsid w:val="00CC007E"/>
    <w:rsid w:val="00CC118D"/>
    <w:rsid w:val="00CC1B97"/>
    <w:rsid w:val="00CC2245"/>
    <w:rsid w:val="00CC29C7"/>
    <w:rsid w:val="00CC2FC2"/>
    <w:rsid w:val="00CC342F"/>
    <w:rsid w:val="00CC476A"/>
    <w:rsid w:val="00CC5281"/>
    <w:rsid w:val="00CC62EB"/>
    <w:rsid w:val="00CC787D"/>
    <w:rsid w:val="00CD1F4F"/>
    <w:rsid w:val="00CD2159"/>
    <w:rsid w:val="00CD21AE"/>
    <w:rsid w:val="00CD2300"/>
    <w:rsid w:val="00CD354F"/>
    <w:rsid w:val="00CD3E10"/>
    <w:rsid w:val="00CD4D45"/>
    <w:rsid w:val="00CD5CC7"/>
    <w:rsid w:val="00CD5D21"/>
    <w:rsid w:val="00CE0527"/>
    <w:rsid w:val="00CE06B8"/>
    <w:rsid w:val="00CE1B20"/>
    <w:rsid w:val="00CE296B"/>
    <w:rsid w:val="00CE2B92"/>
    <w:rsid w:val="00CE595D"/>
    <w:rsid w:val="00CE5AD1"/>
    <w:rsid w:val="00CE671F"/>
    <w:rsid w:val="00CF0D27"/>
    <w:rsid w:val="00CF0FD2"/>
    <w:rsid w:val="00CF17EF"/>
    <w:rsid w:val="00CF3328"/>
    <w:rsid w:val="00CF34F5"/>
    <w:rsid w:val="00CF3570"/>
    <w:rsid w:val="00CF3AE5"/>
    <w:rsid w:val="00CF4628"/>
    <w:rsid w:val="00CF47D1"/>
    <w:rsid w:val="00CF5045"/>
    <w:rsid w:val="00CF57BB"/>
    <w:rsid w:val="00CF6176"/>
    <w:rsid w:val="00CF76C7"/>
    <w:rsid w:val="00CF7767"/>
    <w:rsid w:val="00D0003F"/>
    <w:rsid w:val="00D02073"/>
    <w:rsid w:val="00D03476"/>
    <w:rsid w:val="00D0554E"/>
    <w:rsid w:val="00D05E4F"/>
    <w:rsid w:val="00D10FFA"/>
    <w:rsid w:val="00D12FDC"/>
    <w:rsid w:val="00D13024"/>
    <w:rsid w:val="00D13EE0"/>
    <w:rsid w:val="00D147AC"/>
    <w:rsid w:val="00D150A3"/>
    <w:rsid w:val="00D15C3A"/>
    <w:rsid w:val="00D179B4"/>
    <w:rsid w:val="00D17D78"/>
    <w:rsid w:val="00D22ADF"/>
    <w:rsid w:val="00D22EFA"/>
    <w:rsid w:val="00D232E8"/>
    <w:rsid w:val="00D2439C"/>
    <w:rsid w:val="00D2444D"/>
    <w:rsid w:val="00D25A6D"/>
    <w:rsid w:val="00D26F3A"/>
    <w:rsid w:val="00D27EFC"/>
    <w:rsid w:val="00D30323"/>
    <w:rsid w:val="00D31226"/>
    <w:rsid w:val="00D31EEF"/>
    <w:rsid w:val="00D327CA"/>
    <w:rsid w:val="00D3292C"/>
    <w:rsid w:val="00D33B9E"/>
    <w:rsid w:val="00D3718B"/>
    <w:rsid w:val="00D40303"/>
    <w:rsid w:val="00D40C69"/>
    <w:rsid w:val="00D40E43"/>
    <w:rsid w:val="00D4130E"/>
    <w:rsid w:val="00D41651"/>
    <w:rsid w:val="00D41FBE"/>
    <w:rsid w:val="00D425A3"/>
    <w:rsid w:val="00D449C1"/>
    <w:rsid w:val="00D44DE4"/>
    <w:rsid w:val="00D4534A"/>
    <w:rsid w:val="00D45A31"/>
    <w:rsid w:val="00D45B4E"/>
    <w:rsid w:val="00D46146"/>
    <w:rsid w:val="00D46A3D"/>
    <w:rsid w:val="00D47AB4"/>
    <w:rsid w:val="00D519C3"/>
    <w:rsid w:val="00D52922"/>
    <w:rsid w:val="00D54E5D"/>
    <w:rsid w:val="00D5635C"/>
    <w:rsid w:val="00D56778"/>
    <w:rsid w:val="00D56E29"/>
    <w:rsid w:val="00D5776F"/>
    <w:rsid w:val="00D57D5F"/>
    <w:rsid w:val="00D60147"/>
    <w:rsid w:val="00D6060A"/>
    <w:rsid w:val="00D6271C"/>
    <w:rsid w:val="00D6280D"/>
    <w:rsid w:val="00D64468"/>
    <w:rsid w:val="00D64E13"/>
    <w:rsid w:val="00D65489"/>
    <w:rsid w:val="00D65B4A"/>
    <w:rsid w:val="00D668E1"/>
    <w:rsid w:val="00D6714A"/>
    <w:rsid w:val="00D7435A"/>
    <w:rsid w:val="00D7501C"/>
    <w:rsid w:val="00D7606A"/>
    <w:rsid w:val="00D80736"/>
    <w:rsid w:val="00D80EC4"/>
    <w:rsid w:val="00D83C25"/>
    <w:rsid w:val="00D8513E"/>
    <w:rsid w:val="00D86365"/>
    <w:rsid w:val="00D86AF3"/>
    <w:rsid w:val="00D9310F"/>
    <w:rsid w:val="00D93508"/>
    <w:rsid w:val="00D951A9"/>
    <w:rsid w:val="00D978F9"/>
    <w:rsid w:val="00D97F67"/>
    <w:rsid w:val="00DA0EAE"/>
    <w:rsid w:val="00DA1DBD"/>
    <w:rsid w:val="00DA2BAC"/>
    <w:rsid w:val="00DA4723"/>
    <w:rsid w:val="00DA60AD"/>
    <w:rsid w:val="00DA6740"/>
    <w:rsid w:val="00DA6ACB"/>
    <w:rsid w:val="00DB0161"/>
    <w:rsid w:val="00DB07CC"/>
    <w:rsid w:val="00DB3568"/>
    <w:rsid w:val="00DB3F20"/>
    <w:rsid w:val="00DB526D"/>
    <w:rsid w:val="00DB584F"/>
    <w:rsid w:val="00DB69F9"/>
    <w:rsid w:val="00DB73B6"/>
    <w:rsid w:val="00DC1350"/>
    <w:rsid w:val="00DC2FAF"/>
    <w:rsid w:val="00DC421F"/>
    <w:rsid w:val="00DC4605"/>
    <w:rsid w:val="00DC4E23"/>
    <w:rsid w:val="00DC7927"/>
    <w:rsid w:val="00DC7D6E"/>
    <w:rsid w:val="00DC7ECA"/>
    <w:rsid w:val="00DD03EC"/>
    <w:rsid w:val="00DD05AA"/>
    <w:rsid w:val="00DD28FC"/>
    <w:rsid w:val="00DD2A00"/>
    <w:rsid w:val="00DD2BA7"/>
    <w:rsid w:val="00DD4227"/>
    <w:rsid w:val="00DD537E"/>
    <w:rsid w:val="00DD76BA"/>
    <w:rsid w:val="00DE06A1"/>
    <w:rsid w:val="00DE0851"/>
    <w:rsid w:val="00DE0D7D"/>
    <w:rsid w:val="00DE2071"/>
    <w:rsid w:val="00DE2B56"/>
    <w:rsid w:val="00DE2E56"/>
    <w:rsid w:val="00DE32C7"/>
    <w:rsid w:val="00DE3445"/>
    <w:rsid w:val="00DE50CA"/>
    <w:rsid w:val="00DE51F8"/>
    <w:rsid w:val="00DE5379"/>
    <w:rsid w:val="00DE59E3"/>
    <w:rsid w:val="00DE609D"/>
    <w:rsid w:val="00DE6F37"/>
    <w:rsid w:val="00DE7548"/>
    <w:rsid w:val="00DF03C2"/>
    <w:rsid w:val="00DF10AD"/>
    <w:rsid w:val="00DF1F93"/>
    <w:rsid w:val="00DF2E99"/>
    <w:rsid w:val="00DF3542"/>
    <w:rsid w:val="00DF5898"/>
    <w:rsid w:val="00DF5DB3"/>
    <w:rsid w:val="00DF69ED"/>
    <w:rsid w:val="00DF7CAC"/>
    <w:rsid w:val="00E012C2"/>
    <w:rsid w:val="00E01EBA"/>
    <w:rsid w:val="00E028FA"/>
    <w:rsid w:val="00E03500"/>
    <w:rsid w:val="00E04F55"/>
    <w:rsid w:val="00E05BB3"/>
    <w:rsid w:val="00E068C0"/>
    <w:rsid w:val="00E06CAA"/>
    <w:rsid w:val="00E078CA"/>
    <w:rsid w:val="00E103A7"/>
    <w:rsid w:val="00E10BA3"/>
    <w:rsid w:val="00E11194"/>
    <w:rsid w:val="00E11B50"/>
    <w:rsid w:val="00E13409"/>
    <w:rsid w:val="00E14026"/>
    <w:rsid w:val="00E1490A"/>
    <w:rsid w:val="00E14EFA"/>
    <w:rsid w:val="00E15512"/>
    <w:rsid w:val="00E16901"/>
    <w:rsid w:val="00E1763C"/>
    <w:rsid w:val="00E17D9A"/>
    <w:rsid w:val="00E20020"/>
    <w:rsid w:val="00E20029"/>
    <w:rsid w:val="00E203BC"/>
    <w:rsid w:val="00E20C33"/>
    <w:rsid w:val="00E2119F"/>
    <w:rsid w:val="00E227FB"/>
    <w:rsid w:val="00E23663"/>
    <w:rsid w:val="00E239D3"/>
    <w:rsid w:val="00E2512F"/>
    <w:rsid w:val="00E25131"/>
    <w:rsid w:val="00E252CB"/>
    <w:rsid w:val="00E27462"/>
    <w:rsid w:val="00E3029B"/>
    <w:rsid w:val="00E30FFD"/>
    <w:rsid w:val="00E32523"/>
    <w:rsid w:val="00E352B7"/>
    <w:rsid w:val="00E3723F"/>
    <w:rsid w:val="00E37596"/>
    <w:rsid w:val="00E402B2"/>
    <w:rsid w:val="00E40E34"/>
    <w:rsid w:val="00E428AD"/>
    <w:rsid w:val="00E43D44"/>
    <w:rsid w:val="00E43F71"/>
    <w:rsid w:val="00E453AD"/>
    <w:rsid w:val="00E477B1"/>
    <w:rsid w:val="00E5006E"/>
    <w:rsid w:val="00E513CA"/>
    <w:rsid w:val="00E524EB"/>
    <w:rsid w:val="00E529B1"/>
    <w:rsid w:val="00E5321E"/>
    <w:rsid w:val="00E533B6"/>
    <w:rsid w:val="00E5404E"/>
    <w:rsid w:val="00E550AD"/>
    <w:rsid w:val="00E56C54"/>
    <w:rsid w:val="00E600C7"/>
    <w:rsid w:val="00E6023E"/>
    <w:rsid w:val="00E60C31"/>
    <w:rsid w:val="00E61F08"/>
    <w:rsid w:val="00E63A2C"/>
    <w:rsid w:val="00E64501"/>
    <w:rsid w:val="00E649F3"/>
    <w:rsid w:val="00E64FF5"/>
    <w:rsid w:val="00E671C4"/>
    <w:rsid w:val="00E702F3"/>
    <w:rsid w:val="00E70A18"/>
    <w:rsid w:val="00E73E31"/>
    <w:rsid w:val="00E74145"/>
    <w:rsid w:val="00E77082"/>
    <w:rsid w:val="00E77149"/>
    <w:rsid w:val="00E77D9A"/>
    <w:rsid w:val="00E81211"/>
    <w:rsid w:val="00E8696A"/>
    <w:rsid w:val="00E87D4D"/>
    <w:rsid w:val="00E908B0"/>
    <w:rsid w:val="00E91182"/>
    <w:rsid w:val="00E92340"/>
    <w:rsid w:val="00E926AF"/>
    <w:rsid w:val="00E928E4"/>
    <w:rsid w:val="00E93D72"/>
    <w:rsid w:val="00E95F1A"/>
    <w:rsid w:val="00E96725"/>
    <w:rsid w:val="00E97E0D"/>
    <w:rsid w:val="00EA0590"/>
    <w:rsid w:val="00EA0D94"/>
    <w:rsid w:val="00EA145E"/>
    <w:rsid w:val="00EA364C"/>
    <w:rsid w:val="00EA3BC4"/>
    <w:rsid w:val="00EA483A"/>
    <w:rsid w:val="00EA4885"/>
    <w:rsid w:val="00EA4D5D"/>
    <w:rsid w:val="00EB0DAB"/>
    <w:rsid w:val="00EB245A"/>
    <w:rsid w:val="00EB418E"/>
    <w:rsid w:val="00EB6445"/>
    <w:rsid w:val="00EB6AFF"/>
    <w:rsid w:val="00EB72AD"/>
    <w:rsid w:val="00EC1F2C"/>
    <w:rsid w:val="00EC2B5B"/>
    <w:rsid w:val="00EC34AB"/>
    <w:rsid w:val="00EC4579"/>
    <w:rsid w:val="00EC5031"/>
    <w:rsid w:val="00EC5069"/>
    <w:rsid w:val="00EC5961"/>
    <w:rsid w:val="00EC5D2F"/>
    <w:rsid w:val="00EC715D"/>
    <w:rsid w:val="00ED051E"/>
    <w:rsid w:val="00ED0962"/>
    <w:rsid w:val="00ED0BC8"/>
    <w:rsid w:val="00ED1A88"/>
    <w:rsid w:val="00ED2B47"/>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E7F68"/>
    <w:rsid w:val="00EF046B"/>
    <w:rsid w:val="00EF0A2A"/>
    <w:rsid w:val="00EF110B"/>
    <w:rsid w:val="00EF12AC"/>
    <w:rsid w:val="00EF171C"/>
    <w:rsid w:val="00EF2F99"/>
    <w:rsid w:val="00EF3820"/>
    <w:rsid w:val="00EF69F1"/>
    <w:rsid w:val="00F029AC"/>
    <w:rsid w:val="00F02A76"/>
    <w:rsid w:val="00F0418B"/>
    <w:rsid w:val="00F05D02"/>
    <w:rsid w:val="00F06519"/>
    <w:rsid w:val="00F06AE1"/>
    <w:rsid w:val="00F07E1B"/>
    <w:rsid w:val="00F10840"/>
    <w:rsid w:val="00F10EEE"/>
    <w:rsid w:val="00F11039"/>
    <w:rsid w:val="00F11701"/>
    <w:rsid w:val="00F11AF3"/>
    <w:rsid w:val="00F122A3"/>
    <w:rsid w:val="00F13822"/>
    <w:rsid w:val="00F13E35"/>
    <w:rsid w:val="00F140B0"/>
    <w:rsid w:val="00F142E5"/>
    <w:rsid w:val="00F143D1"/>
    <w:rsid w:val="00F158FD"/>
    <w:rsid w:val="00F202D8"/>
    <w:rsid w:val="00F20740"/>
    <w:rsid w:val="00F21BA9"/>
    <w:rsid w:val="00F21DBA"/>
    <w:rsid w:val="00F22E80"/>
    <w:rsid w:val="00F2421F"/>
    <w:rsid w:val="00F246DC"/>
    <w:rsid w:val="00F24833"/>
    <w:rsid w:val="00F248DE"/>
    <w:rsid w:val="00F251F9"/>
    <w:rsid w:val="00F25B31"/>
    <w:rsid w:val="00F268DB"/>
    <w:rsid w:val="00F269C0"/>
    <w:rsid w:val="00F3083D"/>
    <w:rsid w:val="00F312E1"/>
    <w:rsid w:val="00F31897"/>
    <w:rsid w:val="00F31C11"/>
    <w:rsid w:val="00F324B2"/>
    <w:rsid w:val="00F33546"/>
    <w:rsid w:val="00F33A7F"/>
    <w:rsid w:val="00F34A03"/>
    <w:rsid w:val="00F353D0"/>
    <w:rsid w:val="00F35453"/>
    <w:rsid w:val="00F40CA9"/>
    <w:rsid w:val="00F434AA"/>
    <w:rsid w:val="00F43F5B"/>
    <w:rsid w:val="00F44D64"/>
    <w:rsid w:val="00F47408"/>
    <w:rsid w:val="00F47CAD"/>
    <w:rsid w:val="00F504B5"/>
    <w:rsid w:val="00F50841"/>
    <w:rsid w:val="00F51D61"/>
    <w:rsid w:val="00F52A28"/>
    <w:rsid w:val="00F53A92"/>
    <w:rsid w:val="00F53C55"/>
    <w:rsid w:val="00F54B89"/>
    <w:rsid w:val="00F558F7"/>
    <w:rsid w:val="00F57B9F"/>
    <w:rsid w:val="00F57F54"/>
    <w:rsid w:val="00F6168A"/>
    <w:rsid w:val="00F61929"/>
    <w:rsid w:val="00F6415F"/>
    <w:rsid w:val="00F659C0"/>
    <w:rsid w:val="00F65C8F"/>
    <w:rsid w:val="00F66953"/>
    <w:rsid w:val="00F66C85"/>
    <w:rsid w:val="00F66D94"/>
    <w:rsid w:val="00F66E2B"/>
    <w:rsid w:val="00F700B0"/>
    <w:rsid w:val="00F70A16"/>
    <w:rsid w:val="00F72601"/>
    <w:rsid w:val="00F73762"/>
    <w:rsid w:val="00F7410C"/>
    <w:rsid w:val="00F742DA"/>
    <w:rsid w:val="00F743DB"/>
    <w:rsid w:val="00F74991"/>
    <w:rsid w:val="00F800B3"/>
    <w:rsid w:val="00F8077B"/>
    <w:rsid w:val="00F81A3D"/>
    <w:rsid w:val="00F81A7D"/>
    <w:rsid w:val="00F828AB"/>
    <w:rsid w:val="00F82CE9"/>
    <w:rsid w:val="00F82D69"/>
    <w:rsid w:val="00F83DC1"/>
    <w:rsid w:val="00F8464B"/>
    <w:rsid w:val="00F85989"/>
    <w:rsid w:val="00F87C44"/>
    <w:rsid w:val="00F902F2"/>
    <w:rsid w:val="00F9098D"/>
    <w:rsid w:val="00F92380"/>
    <w:rsid w:val="00F92B48"/>
    <w:rsid w:val="00F93451"/>
    <w:rsid w:val="00F94337"/>
    <w:rsid w:val="00F95B31"/>
    <w:rsid w:val="00F972DF"/>
    <w:rsid w:val="00F97536"/>
    <w:rsid w:val="00FA16BE"/>
    <w:rsid w:val="00FA178C"/>
    <w:rsid w:val="00FA4775"/>
    <w:rsid w:val="00FA4C4F"/>
    <w:rsid w:val="00FA4CD5"/>
    <w:rsid w:val="00FA5730"/>
    <w:rsid w:val="00FA5DE7"/>
    <w:rsid w:val="00FA6413"/>
    <w:rsid w:val="00FA67A7"/>
    <w:rsid w:val="00FB00B2"/>
    <w:rsid w:val="00FB1100"/>
    <w:rsid w:val="00FB1634"/>
    <w:rsid w:val="00FB2722"/>
    <w:rsid w:val="00FB3C0A"/>
    <w:rsid w:val="00FB5211"/>
    <w:rsid w:val="00FB5695"/>
    <w:rsid w:val="00FB5CB5"/>
    <w:rsid w:val="00FB5D8E"/>
    <w:rsid w:val="00FB6BF2"/>
    <w:rsid w:val="00FC0411"/>
    <w:rsid w:val="00FC1194"/>
    <w:rsid w:val="00FC18B9"/>
    <w:rsid w:val="00FC2430"/>
    <w:rsid w:val="00FC2A40"/>
    <w:rsid w:val="00FC3C20"/>
    <w:rsid w:val="00FC4E66"/>
    <w:rsid w:val="00FC7B71"/>
    <w:rsid w:val="00FD05F6"/>
    <w:rsid w:val="00FD2710"/>
    <w:rsid w:val="00FD5115"/>
    <w:rsid w:val="00FD5362"/>
    <w:rsid w:val="00FD5CAE"/>
    <w:rsid w:val="00FD6176"/>
    <w:rsid w:val="00FD6C19"/>
    <w:rsid w:val="00FD7A88"/>
    <w:rsid w:val="00FE0FC8"/>
    <w:rsid w:val="00FE2B20"/>
    <w:rsid w:val="00FE339D"/>
    <w:rsid w:val="00FE41C6"/>
    <w:rsid w:val="00FE43D7"/>
    <w:rsid w:val="00FE4B29"/>
    <w:rsid w:val="00FE4D56"/>
    <w:rsid w:val="00FE5ACC"/>
    <w:rsid w:val="00FE5B2D"/>
    <w:rsid w:val="00FE6054"/>
    <w:rsid w:val="00FE63D3"/>
    <w:rsid w:val="00FE6DB9"/>
    <w:rsid w:val="00FE710D"/>
    <w:rsid w:val="00FE7816"/>
    <w:rsid w:val="00FE7935"/>
    <w:rsid w:val="00FE7983"/>
    <w:rsid w:val="00FF015B"/>
    <w:rsid w:val="00FF0BDA"/>
    <w:rsid w:val="00FF17E4"/>
    <w:rsid w:val="00FF5C97"/>
    <w:rsid w:val="00FF698D"/>
    <w:rsid w:val="00FF6BCD"/>
    <w:rsid w:val="00FF7BDF"/>
    <w:rsid w:val="0251F4DC"/>
    <w:rsid w:val="025DE97D"/>
    <w:rsid w:val="0456225D"/>
    <w:rsid w:val="04F99A30"/>
    <w:rsid w:val="079CDEAF"/>
    <w:rsid w:val="08FAC27C"/>
    <w:rsid w:val="0A6FCEE9"/>
    <w:rsid w:val="0AC189A2"/>
    <w:rsid w:val="0C5D005F"/>
    <w:rsid w:val="0E97A3B1"/>
    <w:rsid w:val="0F952AAD"/>
    <w:rsid w:val="1353E04E"/>
    <w:rsid w:val="1357158B"/>
    <w:rsid w:val="13C48771"/>
    <w:rsid w:val="1527B478"/>
    <w:rsid w:val="15AE64B5"/>
    <w:rsid w:val="1736356D"/>
    <w:rsid w:val="174D6B03"/>
    <w:rsid w:val="17B6FEDA"/>
    <w:rsid w:val="18B9B8C4"/>
    <w:rsid w:val="1CC79082"/>
    <w:rsid w:val="1DDC35B0"/>
    <w:rsid w:val="1E842E04"/>
    <w:rsid w:val="1F32060A"/>
    <w:rsid w:val="207E6EB4"/>
    <w:rsid w:val="214BE961"/>
    <w:rsid w:val="21F55E18"/>
    <w:rsid w:val="236CC1DB"/>
    <w:rsid w:val="27DA778B"/>
    <w:rsid w:val="28363DF1"/>
    <w:rsid w:val="28C4ABCE"/>
    <w:rsid w:val="292BC2EB"/>
    <w:rsid w:val="2B2E1375"/>
    <w:rsid w:val="2BC89BB4"/>
    <w:rsid w:val="2C8D9D5C"/>
    <w:rsid w:val="2CB76518"/>
    <w:rsid w:val="2D646C15"/>
    <w:rsid w:val="2DCDC675"/>
    <w:rsid w:val="31FAB729"/>
    <w:rsid w:val="32814D59"/>
    <w:rsid w:val="342E5C4A"/>
    <w:rsid w:val="35A8198D"/>
    <w:rsid w:val="36C886D0"/>
    <w:rsid w:val="36D73513"/>
    <w:rsid w:val="3781BF49"/>
    <w:rsid w:val="37BA20BF"/>
    <w:rsid w:val="37DC7B16"/>
    <w:rsid w:val="38BCFB06"/>
    <w:rsid w:val="3B59FB8A"/>
    <w:rsid w:val="3DE9F8CF"/>
    <w:rsid w:val="3DED384F"/>
    <w:rsid w:val="40CCDD89"/>
    <w:rsid w:val="417185E9"/>
    <w:rsid w:val="422C856E"/>
    <w:rsid w:val="42F8B688"/>
    <w:rsid w:val="43C4D4E6"/>
    <w:rsid w:val="4633653B"/>
    <w:rsid w:val="4A14714F"/>
    <w:rsid w:val="4C5D45F2"/>
    <w:rsid w:val="4C7A2CC1"/>
    <w:rsid w:val="4CD6BD63"/>
    <w:rsid w:val="4D563B17"/>
    <w:rsid w:val="4FA13495"/>
    <w:rsid w:val="50D50C7A"/>
    <w:rsid w:val="51171975"/>
    <w:rsid w:val="52475C71"/>
    <w:rsid w:val="56154B41"/>
    <w:rsid w:val="56290737"/>
    <w:rsid w:val="56F5A22D"/>
    <w:rsid w:val="5708E0EC"/>
    <w:rsid w:val="5871A2F3"/>
    <w:rsid w:val="594D09B5"/>
    <w:rsid w:val="594F8E5A"/>
    <w:rsid w:val="5A794438"/>
    <w:rsid w:val="5B856C2B"/>
    <w:rsid w:val="5F0F1C35"/>
    <w:rsid w:val="643B6457"/>
    <w:rsid w:val="6B9E2991"/>
    <w:rsid w:val="6C20F1D4"/>
    <w:rsid w:val="6DB87875"/>
    <w:rsid w:val="706795DA"/>
    <w:rsid w:val="71A25950"/>
    <w:rsid w:val="725E6449"/>
    <w:rsid w:val="737CCECD"/>
    <w:rsid w:val="73F58A3B"/>
    <w:rsid w:val="757454A4"/>
    <w:rsid w:val="76983963"/>
    <w:rsid w:val="77981B52"/>
    <w:rsid w:val="7A312783"/>
    <w:rsid w:val="7ABDDB9C"/>
    <w:rsid w:val="7BB25C09"/>
    <w:rsid w:val="7C3F789A"/>
    <w:rsid w:val="7CE88322"/>
    <w:rsid w:val="7FFD369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BD1F6F39-69A8-4319-9766-4C0FCD5E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paragraph" w:styleId="Revision">
    <w:name w:val="Revision"/>
    <w:hidden/>
    <w:uiPriority w:val="99"/>
    <w:semiHidden/>
    <w:rsid w:val="004A520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711">
      <w:bodyDiv w:val="1"/>
      <w:marLeft w:val="0"/>
      <w:marRight w:val="0"/>
      <w:marTop w:val="0"/>
      <w:marBottom w:val="0"/>
      <w:divBdr>
        <w:top w:val="none" w:sz="0" w:space="0" w:color="auto"/>
        <w:left w:val="none" w:sz="0" w:space="0" w:color="auto"/>
        <w:bottom w:val="none" w:sz="0" w:space="0" w:color="auto"/>
        <w:right w:val="none" w:sz="0" w:space="0" w:color="auto"/>
      </w:divBdr>
    </w:div>
    <w:div w:id="64691202">
      <w:bodyDiv w:val="1"/>
      <w:marLeft w:val="0"/>
      <w:marRight w:val="0"/>
      <w:marTop w:val="0"/>
      <w:marBottom w:val="0"/>
      <w:divBdr>
        <w:top w:val="none" w:sz="0" w:space="0" w:color="auto"/>
        <w:left w:val="none" w:sz="0" w:space="0" w:color="auto"/>
        <w:bottom w:val="none" w:sz="0" w:space="0" w:color="auto"/>
        <w:right w:val="none" w:sz="0" w:space="0" w:color="auto"/>
      </w:divBdr>
    </w:div>
    <w:div w:id="71856204">
      <w:bodyDiv w:val="1"/>
      <w:marLeft w:val="0"/>
      <w:marRight w:val="0"/>
      <w:marTop w:val="0"/>
      <w:marBottom w:val="0"/>
      <w:divBdr>
        <w:top w:val="none" w:sz="0" w:space="0" w:color="auto"/>
        <w:left w:val="none" w:sz="0" w:space="0" w:color="auto"/>
        <w:bottom w:val="none" w:sz="0" w:space="0" w:color="auto"/>
        <w:right w:val="none" w:sz="0" w:space="0" w:color="auto"/>
      </w:divBdr>
    </w:div>
    <w:div w:id="72819768">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42089392">
      <w:bodyDiv w:val="1"/>
      <w:marLeft w:val="0"/>
      <w:marRight w:val="0"/>
      <w:marTop w:val="0"/>
      <w:marBottom w:val="0"/>
      <w:divBdr>
        <w:top w:val="none" w:sz="0" w:space="0" w:color="auto"/>
        <w:left w:val="none" w:sz="0" w:space="0" w:color="auto"/>
        <w:bottom w:val="none" w:sz="0" w:space="0" w:color="auto"/>
        <w:right w:val="none" w:sz="0" w:space="0" w:color="auto"/>
      </w:divBdr>
    </w:div>
    <w:div w:id="163132624">
      <w:bodyDiv w:val="1"/>
      <w:marLeft w:val="0"/>
      <w:marRight w:val="0"/>
      <w:marTop w:val="0"/>
      <w:marBottom w:val="0"/>
      <w:divBdr>
        <w:top w:val="none" w:sz="0" w:space="0" w:color="auto"/>
        <w:left w:val="none" w:sz="0" w:space="0" w:color="auto"/>
        <w:bottom w:val="none" w:sz="0" w:space="0" w:color="auto"/>
        <w:right w:val="none" w:sz="0" w:space="0" w:color="auto"/>
      </w:divBdr>
    </w:div>
    <w:div w:id="260989787">
      <w:bodyDiv w:val="1"/>
      <w:marLeft w:val="0"/>
      <w:marRight w:val="0"/>
      <w:marTop w:val="0"/>
      <w:marBottom w:val="0"/>
      <w:divBdr>
        <w:top w:val="none" w:sz="0" w:space="0" w:color="auto"/>
        <w:left w:val="none" w:sz="0" w:space="0" w:color="auto"/>
        <w:bottom w:val="none" w:sz="0" w:space="0" w:color="auto"/>
        <w:right w:val="none" w:sz="0" w:space="0" w:color="auto"/>
      </w:divBdr>
    </w:div>
    <w:div w:id="319625151">
      <w:bodyDiv w:val="1"/>
      <w:marLeft w:val="0"/>
      <w:marRight w:val="0"/>
      <w:marTop w:val="0"/>
      <w:marBottom w:val="0"/>
      <w:divBdr>
        <w:top w:val="none" w:sz="0" w:space="0" w:color="auto"/>
        <w:left w:val="none" w:sz="0" w:space="0" w:color="auto"/>
        <w:bottom w:val="none" w:sz="0" w:space="0" w:color="auto"/>
        <w:right w:val="none" w:sz="0" w:space="0" w:color="auto"/>
      </w:divBdr>
    </w:div>
    <w:div w:id="361713221">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384259833">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69313441">
      <w:bodyDiv w:val="1"/>
      <w:marLeft w:val="0"/>
      <w:marRight w:val="0"/>
      <w:marTop w:val="0"/>
      <w:marBottom w:val="0"/>
      <w:divBdr>
        <w:top w:val="none" w:sz="0" w:space="0" w:color="auto"/>
        <w:left w:val="none" w:sz="0" w:space="0" w:color="auto"/>
        <w:bottom w:val="none" w:sz="0" w:space="0" w:color="auto"/>
        <w:right w:val="none" w:sz="0" w:space="0" w:color="auto"/>
      </w:divBdr>
    </w:div>
    <w:div w:id="581795148">
      <w:bodyDiv w:val="1"/>
      <w:marLeft w:val="0"/>
      <w:marRight w:val="0"/>
      <w:marTop w:val="0"/>
      <w:marBottom w:val="0"/>
      <w:divBdr>
        <w:top w:val="none" w:sz="0" w:space="0" w:color="auto"/>
        <w:left w:val="none" w:sz="0" w:space="0" w:color="auto"/>
        <w:bottom w:val="none" w:sz="0" w:space="0" w:color="auto"/>
        <w:right w:val="none" w:sz="0" w:space="0" w:color="auto"/>
      </w:divBdr>
    </w:div>
    <w:div w:id="633485872">
      <w:bodyDiv w:val="1"/>
      <w:marLeft w:val="0"/>
      <w:marRight w:val="0"/>
      <w:marTop w:val="0"/>
      <w:marBottom w:val="0"/>
      <w:divBdr>
        <w:top w:val="none" w:sz="0" w:space="0" w:color="auto"/>
        <w:left w:val="none" w:sz="0" w:space="0" w:color="auto"/>
        <w:bottom w:val="none" w:sz="0" w:space="0" w:color="auto"/>
        <w:right w:val="none" w:sz="0" w:space="0" w:color="auto"/>
      </w:divBdr>
    </w:div>
    <w:div w:id="671495159">
      <w:bodyDiv w:val="1"/>
      <w:marLeft w:val="0"/>
      <w:marRight w:val="0"/>
      <w:marTop w:val="0"/>
      <w:marBottom w:val="0"/>
      <w:divBdr>
        <w:top w:val="none" w:sz="0" w:space="0" w:color="auto"/>
        <w:left w:val="none" w:sz="0" w:space="0" w:color="auto"/>
        <w:bottom w:val="none" w:sz="0" w:space="0" w:color="auto"/>
        <w:right w:val="none" w:sz="0" w:space="0" w:color="auto"/>
      </w:divBdr>
    </w:div>
    <w:div w:id="719598758">
      <w:bodyDiv w:val="1"/>
      <w:marLeft w:val="0"/>
      <w:marRight w:val="0"/>
      <w:marTop w:val="0"/>
      <w:marBottom w:val="0"/>
      <w:divBdr>
        <w:top w:val="none" w:sz="0" w:space="0" w:color="auto"/>
        <w:left w:val="none" w:sz="0" w:space="0" w:color="auto"/>
        <w:bottom w:val="none" w:sz="0" w:space="0" w:color="auto"/>
        <w:right w:val="none" w:sz="0" w:space="0" w:color="auto"/>
      </w:divBdr>
    </w:div>
    <w:div w:id="744762282">
      <w:bodyDiv w:val="1"/>
      <w:marLeft w:val="0"/>
      <w:marRight w:val="0"/>
      <w:marTop w:val="0"/>
      <w:marBottom w:val="0"/>
      <w:divBdr>
        <w:top w:val="none" w:sz="0" w:space="0" w:color="auto"/>
        <w:left w:val="none" w:sz="0" w:space="0" w:color="auto"/>
        <w:bottom w:val="none" w:sz="0" w:space="0" w:color="auto"/>
        <w:right w:val="none" w:sz="0" w:space="0" w:color="auto"/>
      </w:divBdr>
    </w:div>
    <w:div w:id="774060957">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05648651">
      <w:bodyDiv w:val="1"/>
      <w:marLeft w:val="0"/>
      <w:marRight w:val="0"/>
      <w:marTop w:val="0"/>
      <w:marBottom w:val="0"/>
      <w:divBdr>
        <w:top w:val="none" w:sz="0" w:space="0" w:color="auto"/>
        <w:left w:val="none" w:sz="0" w:space="0" w:color="auto"/>
        <w:bottom w:val="none" w:sz="0" w:space="0" w:color="auto"/>
        <w:right w:val="none" w:sz="0" w:space="0" w:color="auto"/>
      </w:divBdr>
    </w:div>
    <w:div w:id="944460836">
      <w:bodyDiv w:val="1"/>
      <w:marLeft w:val="0"/>
      <w:marRight w:val="0"/>
      <w:marTop w:val="0"/>
      <w:marBottom w:val="0"/>
      <w:divBdr>
        <w:top w:val="none" w:sz="0" w:space="0" w:color="auto"/>
        <w:left w:val="none" w:sz="0" w:space="0" w:color="auto"/>
        <w:bottom w:val="none" w:sz="0" w:space="0" w:color="auto"/>
        <w:right w:val="none" w:sz="0" w:space="0" w:color="auto"/>
      </w:divBdr>
    </w:div>
    <w:div w:id="963003122">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5747926">
      <w:bodyDiv w:val="1"/>
      <w:marLeft w:val="0"/>
      <w:marRight w:val="0"/>
      <w:marTop w:val="0"/>
      <w:marBottom w:val="0"/>
      <w:divBdr>
        <w:top w:val="none" w:sz="0" w:space="0" w:color="auto"/>
        <w:left w:val="none" w:sz="0" w:space="0" w:color="auto"/>
        <w:bottom w:val="none" w:sz="0" w:space="0" w:color="auto"/>
        <w:right w:val="none" w:sz="0" w:space="0" w:color="auto"/>
      </w:divBdr>
    </w:div>
    <w:div w:id="1046100330">
      <w:bodyDiv w:val="1"/>
      <w:marLeft w:val="0"/>
      <w:marRight w:val="0"/>
      <w:marTop w:val="0"/>
      <w:marBottom w:val="0"/>
      <w:divBdr>
        <w:top w:val="none" w:sz="0" w:space="0" w:color="auto"/>
        <w:left w:val="none" w:sz="0" w:space="0" w:color="auto"/>
        <w:bottom w:val="none" w:sz="0" w:space="0" w:color="auto"/>
        <w:right w:val="none" w:sz="0" w:space="0" w:color="auto"/>
      </w:divBdr>
    </w:div>
    <w:div w:id="1156452105">
      <w:bodyDiv w:val="1"/>
      <w:marLeft w:val="0"/>
      <w:marRight w:val="0"/>
      <w:marTop w:val="0"/>
      <w:marBottom w:val="0"/>
      <w:divBdr>
        <w:top w:val="none" w:sz="0" w:space="0" w:color="auto"/>
        <w:left w:val="none" w:sz="0" w:space="0" w:color="auto"/>
        <w:bottom w:val="none" w:sz="0" w:space="0" w:color="auto"/>
        <w:right w:val="none" w:sz="0" w:space="0" w:color="auto"/>
      </w:divBdr>
    </w:div>
    <w:div w:id="1159081597">
      <w:bodyDiv w:val="1"/>
      <w:marLeft w:val="0"/>
      <w:marRight w:val="0"/>
      <w:marTop w:val="0"/>
      <w:marBottom w:val="0"/>
      <w:divBdr>
        <w:top w:val="none" w:sz="0" w:space="0" w:color="auto"/>
        <w:left w:val="none" w:sz="0" w:space="0" w:color="auto"/>
        <w:bottom w:val="none" w:sz="0" w:space="0" w:color="auto"/>
        <w:right w:val="none" w:sz="0" w:space="0" w:color="auto"/>
      </w:divBdr>
    </w:div>
    <w:div w:id="1231308557">
      <w:bodyDiv w:val="1"/>
      <w:marLeft w:val="0"/>
      <w:marRight w:val="0"/>
      <w:marTop w:val="0"/>
      <w:marBottom w:val="0"/>
      <w:divBdr>
        <w:top w:val="none" w:sz="0" w:space="0" w:color="auto"/>
        <w:left w:val="none" w:sz="0" w:space="0" w:color="auto"/>
        <w:bottom w:val="none" w:sz="0" w:space="0" w:color="auto"/>
        <w:right w:val="none" w:sz="0" w:space="0" w:color="auto"/>
      </w:divBdr>
      <w:divsChild>
        <w:div w:id="429467353">
          <w:marLeft w:val="0"/>
          <w:marRight w:val="0"/>
          <w:marTop w:val="0"/>
          <w:marBottom w:val="0"/>
          <w:divBdr>
            <w:top w:val="none" w:sz="0" w:space="0" w:color="auto"/>
            <w:left w:val="none" w:sz="0" w:space="0" w:color="auto"/>
            <w:bottom w:val="none" w:sz="0" w:space="0" w:color="auto"/>
            <w:right w:val="none" w:sz="0" w:space="0" w:color="auto"/>
          </w:divBdr>
        </w:div>
        <w:div w:id="454061522">
          <w:marLeft w:val="0"/>
          <w:marRight w:val="0"/>
          <w:marTop w:val="0"/>
          <w:marBottom w:val="0"/>
          <w:divBdr>
            <w:top w:val="none" w:sz="0" w:space="0" w:color="auto"/>
            <w:left w:val="none" w:sz="0" w:space="0" w:color="auto"/>
            <w:bottom w:val="none" w:sz="0" w:space="0" w:color="auto"/>
            <w:right w:val="none" w:sz="0" w:space="0" w:color="auto"/>
          </w:divBdr>
        </w:div>
        <w:div w:id="577444730">
          <w:marLeft w:val="0"/>
          <w:marRight w:val="0"/>
          <w:marTop w:val="0"/>
          <w:marBottom w:val="0"/>
          <w:divBdr>
            <w:top w:val="none" w:sz="0" w:space="0" w:color="auto"/>
            <w:left w:val="none" w:sz="0" w:space="0" w:color="auto"/>
            <w:bottom w:val="none" w:sz="0" w:space="0" w:color="auto"/>
            <w:right w:val="none" w:sz="0" w:space="0" w:color="auto"/>
          </w:divBdr>
        </w:div>
        <w:div w:id="682170325">
          <w:marLeft w:val="0"/>
          <w:marRight w:val="0"/>
          <w:marTop w:val="0"/>
          <w:marBottom w:val="0"/>
          <w:divBdr>
            <w:top w:val="none" w:sz="0" w:space="0" w:color="auto"/>
            <w:left w:val="none" w:sz="0" w:space="0" w:color="auto"/>
            <w:bottom w:val="none" w:sz="0" w:space="0" w:color="auto"/>
            <w:right w:val="none" w:sz="0" w:space="0" w:color="auto"/>
          </w:divBdr>
        </w:div>
        <w:div w:id="1054961683">
          <w:marLeft w:val="0"/>
          <w:marRight w:val="0"/>
          <w:marTop w:val="0"/>
          <w:marBottom w:val="0"/>
          <w:divBdr>
            <w:top w:val="none" w:sz="0" w:space="0" w:color="auto"/>
            <w:left w:val="none" w:sz="0" w:space="0" w:color="auto"/>
            <w:bottom w:val="none" w:sz="0" w:space="0" w:color="auto"/>
            <w:right w:val="none" w:sz="0" w:space="0" w:color="auto"/>
          </w:divBdr>
        </w:div>
        <w:div w:id="1098214348">
          <w:marLeft w:val="0"/>
          <w:marRight w:val="0"/>
          <w:marTop w:val="0"/>
          <w:marBottom w:val="0"/>
          <w:divBdr>
            <w:top w:val="none" w:sz="0" w:space="0" w:color="auto"/>
            <w:left w:val="none" w:sz="0" w:space="0" w:color="auto"/>
            <w:bottom w:val="none" w:sz="0" w:space="0" w:color="auto"/>
            <w:right w:val="none" w:sz="0" w:space="0" w:color="auto"/>
          </w:divBdr>
        </w:div>
        <w:div w:id="145733679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41274881">
      <w:bodyDiv w:val="1"/>
      <w:marLeft w:val="0"/>
      <w:marRight w:val="0"/>
      <w:marTop w:val="0"/>
      <w:marBottom w:val="0"/>
      <w:divBdr>
        <w:top w:val="none" w:sz="0" w:space="0" w:color="auto"/>
        <w:left w:val="none" w:sz="0" w:space="0" w:color="auto"/>
        <w:bottom w:val="none" w:sz="0" w:space="0" w:color="auto"/>
        <w:right w:val="none" w:sz="0" w:space="0" w:color="auto"/>
      </w:divBdr>
    </w:div>
    <w:div w:id="1368600780">
      <w:bodyDiv w:val="1"/>
      <w:marLeft w:val="0"/>
      <w:marRight w:val="0"/>
      <w:marTop w:val="0"/>
      <w:marBottom w:val="0"/>
      <w:divBdr>
        <w:top w:val="none" w:sz="0" w:space="0" w:color="auto"/>
        <w:left w:val="none" w:sz="0" w:space="0" w:color="auto"/>
        <w:bottom w:val="none" w:sz="0" w:space="0" w:color="auto"/>
        <w:right w:val="none" w:sz="0" w:space="0" w:color="auto"/>
      </w:divBdr>
    </w:div>
    <w:div w:id="1396052429">
      <w:bodyDiv w:val="1"/>
      <w:marLeft w:val="0"/>
      <w:marRight w:val="0"/>
      <w:marTop w:val="0"/>
      <w:marBottom w:val="0"/>
      <w:divBdr>
        <w:top w:val="none" w:sz="0" w:space="0" w:color="auto"/>
        <w:left w:val="none" w:sz="0" w:space="0" w:color="auto"/>
        <w:bottom w:val="none" w:sz="0" w:space="0" w:color="auto"/>
        <w:right w:val="none" w:sz="0" w:space="0" w:color="auto"/>
      </w:divBdr>
    </w:div>
    <w:div w:id="1472015995">
      <w:bodyDiv w:val="1"/>
      <w:marLeft w:val="0"/>
      <w:marRight w:val="0"/>
      <w:marTop w:val="0"/>
      <w:marBottom w:val="0"/>
      <w:divBdr>
        <w:top w:val="none" w:sz="0" w:space="0" w:color="auto"/>
        <w:left w:val="none" w:sz="0" w:space="0" w:color="auto"/>
        <w:bottom w:val="none" w:sz="0" w:space="0" w:color="auto"/>
        <w:right w:val="none" w:sz="0" w:space="0" w:color="auto"/>
      </w:divBdr>
    </w:div>
    <w:div w:id="1548298712">
      <w:bodyDiv w:val="1"/>
      <w:marLeft w:val="0"/>
      <w:marRight w:val="0"/>
      <w:marTop w:val="0"/>
      <w:marBottom w:val="0"/>
      <w:divBdr>
        <w:top w:val="none" w:sz="0" w:space="0" w:color="auto"/>
        <w:left w:val="none" w:sz="0" w:space="0" w:color="auto"/>
        <w:bottom w:val="none" w:sz="0" w:space="0" w:color="auto"/>
        <w:right w:val="none" w:sz="0" w:space="0" w:color="auto"/>
      </w:divBdr>
      <w:divsChild>
        <w:div w:id="242883121">
          <w:marLeft w:val="0"/>
          <w:marRight w:val="0"/>
          <w:marTop w:val="0"/>
          <w:marBottom w:val="0"/>
          <w:divBdr>
            <w:top w:val="none" w:sz="0" w:space="0" w:color="auto"/>
            <w:left w:val="none" w:sz="0" w:space="0" w:color="auto"/>
            <w:bottom w:val="none" w:sz="0" w:space="0" w:color="auto"/>
            <w:right w:val="none" w:sz="0" w:space="0" w:color="auto"/>
          </w:divBdr>
          <w:divsChild>
            <w:div w:id="1058018181">
              <w:marLeft w:val="0"/>
              <w:marRight w:val="0"/>
              <w:marTop w:val="0"/>
              <w:marBottom w:val="0"/>
              <w:divBdr>
                <w:top w:val="none" w:sz="0" w:space="0" w:color="auto"/>
                <w:left w:val="none" w:sz="0" w:space="0" w:color="auto"/>
                <w:bottom w:val="none" w:sz="0" w:space="0" w:color="auto"/>
                <w:right w:val="none" w:sz="0" w:space="0" w:color="auto"/>
              </w:divBdr>
            </w:div>
            <w:div w:id="1836992917">
              <w:marLeft w:val="0"/>
              <w:marRight w:val="0"/>
              <w:marTop w:val="0"/>
              <w:marBottom w:val="0"/>
              <w:divBdr>
                <w:top w:val="none" w:sz="0" w:space="0" w:color="auto"/>
                <w:left w:val="none" w:sz="0" w:space="0" w:color="auto"/>
                <w:bottom w:val="none" w:sz="0" w:space="0" w:color="auto"/>
                <w:right w:val="none" w:sz="0" w:space="0" w:color="auto"/>
              </w:divBdr>
            </w:div>
            <w:div w:id="19438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0244">
      <w:bodyDiv w:val="1"/>
      <w:marLeft w:val="0"/>
      <w:marRight w:val="0"/>
      <w:marTop w:val="0"/>
      <w:marBottom w:val="0"/>
      <w:divBdr>
        <w:top w:val="none" w:sz="0" w:space="0" w:color="auto"/>
        <w:left w:val="none" w:sz="0" w:space="0" w:color="auto"/>
        <w:bottom w:val="none" w:sz="0" w:space="0" w:color="auto"/>
        <w:right w:val="none" w:sz="0" w:space="0" w:color="auto"/>
      </w:divBdr>
    </w:div>
    <w:div w:id="159582388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23880216">
      <w:bodyDiv w:val="1"/>
      <w:marLeft w:val="0"/>
      <w:marRight w:val="0"/>
      <w:marTop w:val="0"/>
      <w:marBottom w:val="0"/>
      <w:divBdr>
        <w:top w:val="none" w:sz="0" w:space="0" w:color="auto"/>
        <w:left w:val="none" w:sz="0" w:space="0" w:color="auto"/>
        <w:bottom w:val="none" w:sz="0" w:space="0" w:color="auto"/>
        <w:right w:val="none" w:sz="0" w:space="0" w:color="auto"/>
      </w:divBdr>
    </w:div>
    <w:div w:id="1663849788">
      <w:bodyDiv w:val="1"/>
      <w:marLeft w:val="0"/>
      <w:marRight w:val="0"/>
      <w:marTop w:val="0"/>
      <w:marBottom w:val="0"/>
      <w:divBdr>
        <w:top w:val="none" w:sz="0" w:space="0" w:color="auto"/>
        <w:left w:val="none" w:sz="0" w:space="0" w:color="auto"/>
        <w:bottom w:val="none" w:sz="0" w:space="0" w:color="auto"/>
        <w:right w:val="none" w:sz="0" w:space="0" w:color="auto"/>
      </w:divBdr>
    </w:div>
    <w:div w:id="1724867742">
      <w:bodyDiv w:val="1"/>
      <w:marLeft w:val="0"/>
      <w:marRight w:val="0"/>
      <w:marTop w:val="0"/>
      <w:marBottom w:val="0"/>
      <w:divBdr>
        <w:top w:val="none" w:sz="0" w:space="0" w:color="auto"/>
        <w:left w:val="none" w:sz="0" w:space="0" w:color="auto"/>
        <w:bottom w:val="none" w:sz="0" w:space="0" w:color="auto"/>
        <w:right w:val="none" w:sz="0" w:space="0" w:color="auto"/>
      </w:divBdr>
    </w:div>
    <w:div w:id="1765833888">
      <w:bodyDiv w:val="1"/>
      <w:marLeft w:val="0"/>
      <w:marRight w:val="0"/>
      <w:marTop w:val="0"/>
      <w:marBottom w:val="0"/>
      <w:divBdr>
        <w:top w:val="none" w:sz="0" w:space="0" w:color="auto"/>
        <w:left w:val="none" w:sz="0" w:space="0" w:color="auto"/>
        <w:bottom w:val="none" w:sz="0" w:space="0" w:color="auto"/>
        <w:right w:val="none" w:sz="0" w:space="0" w:color="auto"/>
      </w:divBdr>
    </w:div>
    <w:div w:id="1779368009">
      <w:bodyDiv w:val="1"/>
      <w:marLeft w:val="0"/>
      <w:marRight w:val="0"/>
      <w:marTop w:val="0"/>
      <w:marBottom w:val="0"/>
      <w:divBdr>
        <w:top w:val="none" w:sz="0" w:space="0" w:color="auto"/>
        <w:left w:val="none" w:sz="0" w:space="0" w:color="auto"/>
        <w:bottom w:val="none" w:sz="0" w:space="0" w:color="auto"/>
        <w:right w:val="none" w:sz="0" w:space="0" w:color="auto"/>
      </w:divBdr>
      <w:divsChild>
        <w:div w:id="419984227">
          <w:marLeft w:val="0"/>
          <w:marRight w:val="0"/>
          <w:marTop w:val="0"/>
          <w:marBottom w:val="0"/>
          <w:divBdr>
            <w:top w:val="none" w:sz="0" w:space="0" w:color="auto"/>
            <w:left w:val="none" w:sz="0" w:space="0" w:color="auto"/>
            <w:bottom w:val="none" w:sz="0" w:space="0" w:color="auto"/>
            <w:right w:val="none" w:sz="0" w:space="0" w:color="auto"/>
          </w:divBdr>
        </w:div>
        <w:div w:id="625240850">
          <w:marLeft w:val="0"/>
          <w:marRight w:val="0"/>
          <w:marTop w:val="0"/>
          <w:marBottom w:val="0"/>
          <w:divBdr>
            <w:top w:val="none" w:sz="0" w:space="0" w:color="auto"/>
            <w:left w:val="none" w:sz="0" w:space="0" w:color="auto"/>
            <w:bottom w:val="none" w:sz="0" w:space="0" w:color="auto"/>
            <w:right w:val="none" w:sz="0" w:space="0" w:color="auto"/>
          </w:divBdr>
        </w:div>
        <w:div w:id="921568536">
          <w:marLeft w:val="0"/>
          <w:marRight w:val="0"/>
          <w:marTop w:val="0"/>
          <w:marBottom w:val="0"/>
          <w:divBdr>
            <w:top w:val="none" w:sz="0" w:space="0" w:color="auto"/>
            <w:left w:val="none" w:sz="0" w:space="0" w:color="auto"/>
            <w:bottom w:val="none" w:sz="0" w:space="0" w:color="auto"/>
            <w:right w:val="none" w:sz="0" w:space="0" w:color="auto"/>
          </w:divBdr>
        </w:div>
        <w:div w:id="1093207460">
          <w:marLeft w:val="0"/>
          <w:marRight w:val="0"/>
          <w:marTop w:val="0"/>
          <w:marBottom w:val="0"/>
          <w:divBdr>
            <w:top w:val="none" w:sz="0" w:space="0" w:color="auto"/>
            <w:left w:val="none" w:sz="0" w:space="0" w:color="auto"/>
            <w:bottom w:val="none" w:sz="0" w:space="0" w:color="auto"/>
            <w:right w:val="none" w:sz="0" w:space="0" w:color="auto"/>
          </w:divBdr>
        </w:div>
        <w:div w:id="1206870168">
          <w:marLeft w:val="0"/>
          <w:marRight w:val="0"/>
          <w:marTop w:val="0"/>
          <w:marBottom w:val="0"/>
          <w:divBdr>
            <w:top w:val="none" w:sz="0" w:space="0" w:color="auto"/>
            <w:left w:val="none" w:sz="0" w:space="0" w:color="auto"/>
            <w:bottom w:val="none" w:sz="0" w:space="0" w:color="auto"/>
            <w:right w:val="none" w:sz="0" w:space="0" w:color="auto"/>
          </w:divBdr>
        </w:div>
        <w:div w:id="1563324408">
          <w:marLeft w:val="0"/>
          <w:marRight w:val="0"/>
          <w:marTop w:val="0"/>
          <w:marBottom w:val="0"/>
          <w:divBdr>
            <w:top w:val="none" w:sz="0" w:space="0" w:color="auto"/>
            <w:left w:val="none" w:sz="0" w:space="0" w:color="auto"/>
            <w:bottom w:val="none" w:sz="0" w:space="0" w:color="auto"/>
            <w:right w:val="none" w:sz="0" w:space="0" w:color="auto"/>
          </w:divBdr>
        </w:div>
        <w:div w:id="2022929513">
          <w:marLeft w:val="0"/>
          <w:marRight w:val="0"/>
          <w:marTop w:val="0"/>
          <w:marBottom w:val="0"/>
          <w:divBdr>
            <w:top w:val="none" w:sz="0" w:space="0" w:color="auto"/>
            <w:left w:val="none" w:sz="0" w:space="0" w:color="auto"/>
            <w:bottom w:val="none" w:sz="0" w:space="0" w:color="auto"/>
            <w:right w:val="none" w:sz="0" w:space="0" w:color="auto"/>
          </w:divBdr>
        </w:div>
      </w:divsChild>
    </w:div>
    <w:div w:id="1781951388">
      <w:bodyDiv w:val="1"/>
      <w:marLeft w:val="0"/>
      <w:marRight w:val="0"/>
      <w:marTop w:val="0"/>
      <w:marBottom w:val="0"/>
      <w:divBdr>
        <w:top w:val="none" w:sz="0" w:space="0" w:color="auto"/>
        <w:left w:val="none" w:sz="0" w:space="0" w:color="auto"/>
        <w:bottom w:val="none" w:sz="0" w:space="0" w:color="auto"/>
        <w:right w:val="none" w:sz="0" w:space="0" w:color="auto"/>
      </w:divBdr>
    </w:div>
    <w:div w:id="1787431258">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8841048">
      <w:bodyDiv w:val="1"/>
      <w:marLeft w:val="0"/>
      <w:marRight w:val="0"/>
      <w:marTop w:val="0"/>
      <w:marBottom w:val="0"/>
      <w:divBdr>
        <w:top w:val="none" w:sz="0" w:space="0" w:color="auto"/>
        <w:left w:val="none" w:sz="0" w:space="0" w:color="auto"/>
        <w:bottom w:val="none" w:sz="0" w:space="0" w:color="auto"/>
        <w:right w:val="none" w:sz="0" w:space="0" w:color="auto"/>
      </w:divBdr>
    </w:div>
    <w:div w:id="1886065039">
      <w:bodyDiv w:val="1"/>
      <w:marLeft w:val="0"/>
      <w:marRight w:val="0"/>
      <w:marTop w:val="0"/>
      <w:marBottom w:val="0"/>
      <w:divBdr>
        <w:top w:val="none" w:sz="0" w:space="0" w:color="auto"/>
        <w:left w:val="none" w:sz="0" w:space="0" w:color="auto"/>
        <w:bottom w:val="none" w:sz="0" w:space="0" w:color="auto"/>
        <w:right w:val="none" w:sz="0" w:space="0" w:color="auto"/>
      </w:divBdr>
    </w:div>
    <w:div w:id="1929074465">
      <w:bodyDiv w:val="1"/>
      <w:marLeft w:val="0"/>
      <w:marRight w:val="0"/>
      <w:marTop w:val="0"/>
      <w:marBottom w:val="0"/>
      <w:divBdr>
        <w:top w:val="none" w:sz="0" w:space="0" w:color="auto"/>
        <w:left w:val="none" w:sz="0" w:space="0" w:color="auto"/>
        <w:bottom w:val="none" w:sz="0" w:space="0" w:color="auto"/>
        <w:right w:val="none" w:sz="0" w:space="0" w:color="auto"/>
      </w:divBdr>
    </w:div>
    <w:div w:id="1941796335">
      <w:bodyDiv w:val="1"/>
      <w:marLeft w:val="0"/>
      <w:marRight w:val="0"/>
      <w:marTop w:val="0"/>
      <w:marBottom w:val="0"/>
      <w:divBdr>
        <w:top w:val="none" w:sz="0" w:space="0" w:color="auto"/>
        <w:left w:val="none" w:sz="0" w:space="0" w:color="auto"/>
        <w:bottom w:val="none" w:sz="0" w:space="0" w:color="auto"/>
        <w:right w:val="none" w:sz="0" w:space="0" w:color="auto"/>
      </w:divBdr>
    </w:div>
    <w:div w:id="1964841514">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74478080">
      <w:bodyDiv w:val="1"/>
      <w:marLeft w:val="0"/>
      <w:marRight w:val="0"/>
      <w:marTop w:val="0"/>
      <w:marBottom w:val="0"/>
      <w:divBdr>
        <w:top w:val="none" w:sz="0" w:space="0" w:color="auto"/>
        <w:left w:val="none" w:sz="0" w:space="0" w:color="auto"/>
        <w:bottom w:val="none" w:sz="0" w:space="0" w:color="auto"/>
        <w:right w:val="none" w:sz="0" w:space="0" w:color="auto"/>
      </w:divBdr>
    </w:div>
    <w:div w:id="2012634762">
      <w:bodyDiv w:val="1"/>
      <w:marLeft w:val="0"/>
      <w:marRight w:val="0"/>
      <w:marTop w:val="0"/>
      <w:marBottom w:val="0"/>
      <w:divBdr>
        <w:top w:val="none" w:sz="0" w:space="0" w:color="auto"/>
        <w:left w:val="none" w:sz="0" w:space="0" w:color="auto"/>
        <w:bottom w:val="none" w:sz="0" w:space="0" w:color="auto"/>
        <w:right w:val="none" w:sz="0" w:space="0" w:color="auto"/>
      </w:divBdr>
    </w:div>
    <w:div w:id="204868010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69498620">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074505363">
      <w:bodyDiv w:val="1"/>
      <w:marLeft w:val="0"/>
      <w:marRight w:val="0"/>
      <w:marTop w:val="0"/>
      <w:marBottom w:val="0"/>
      <w:divBdr>
        <w:top w:val="none" w:sz="0" w:space="0" w:color="auto"/>
        <w:left w:val="none" w:sz="0" w:space="0" w:color="auto"/>
        <w:bottom w:val="none" w:sz="0" w:space="0" w:color="auto"/>
        <w:right w:val="none" w:sz="0" w:space="0" w:color="auto"/>
      </w:divBdr>
      <w:divsChild>
        <w:div w:id="1891065646">
          <w:marLeft w:val="0"/>
          <w:marRight w:val="0"/>
          <w:marTop w:val="0"/>
          <w:marBottom w:val="0"/>
          <w:divBdr>
            <w:top w:val="none" w:sz="0" w:space="0" w:color="auto"/>
            <w:left w:val="none" w:sz="0" w:space="0" w:color="auto"/>
            <w:bottom w:val="none" w:sz="0" w:space="0" w:color="auto"/>
            <w:right w:val="none" w:sz="0" w:space="0" w:color="auto"/>
          </w:divBdr>
          <w:divsChild>
            <w:div w:id="266739492">
              <w:marLeft w:val="0"/>
              <w:marRight w:val="0"/>
              <w:marTop w:val="0"/>
              <w:marBottom w:val="0"/>
              <w:divBdr>
                <w:top w:val="none" w:sz="0" w:space="0" w:color="auto"/>
                <w:left w:val="none" w:sz="0" w:space="0" w:color="auto"/>
                <w:bottom w:val="none" w:sz="0" w:space="0" w:color="auto"/>
                <w:right w:val="none" w:sz="0" w:space="0" w:color="auto"/>
              </w:divBdr>
            </w:div>
            <w:div w:id="991836754">
              <w:marLeft w:val="0"/>
              <w:marRight w:val="0"/>
              <w:marTop w:val="0"/>
              <w:marBottom w:val="0"/>
              <w:divBdr>
                <w:top w:val="none" w:sz="0" w:space="0" w:color="auto"/>
                <w:left w:val="none" w:sz="0" w:space="0" w:color="auto"/>
                <w:bottom w:val="none" w:sz="0" w:space="0" w:color="auto"/>
                <w:right w:val="none" w:sz="0" w:space="0" w:color="auto"/>
              </w:divBdr>
            </w:div>
            <w:div w:id="10704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t.nz/system/files/2024-05/wai-2143-tangata-turi-amended-statement-of-claim.pdf" TargetMode="External"/><Relationship Id="rId13" Type="http://schemas.openxmlformats.org/officeDocument/2006/relationships/hyperlink" Target="https://www.nature.com/articles/s41558-022-01564-6.epdf?sharing_token=WG7FDIwxm9EdrpxLpip75tRgN0jAjWel9jnR3ZoTv0OlD0JgJ93tTQjFULmdry3BVlmuGxD5onmsJt996nkMEGAr2tCBsveYWZXhgtd709bHCKwbcstWptPivtOz4U34R-phYAWEgIDvEDGs0fzjPHcHM0ng8l0DWIje7vQzL10%3D" TargetMode="External"/><Relationship Id="rId3" Type="http://schemas.openxmlformats.org/officeDocument/2006/relationships/hyperlink" Target="https://www.whaikaha.govt.nz/about-us/programmes-strategies-and-studies/programmes-and-strategies/new-zealand-disability-strategy" TargetMode="External"/><Relationship Id="rId7" Type="http://schemas.openxmlformats.org/officeDocument/2006/relationships/hyperlink" Target="https://www.youtube.com/watch?v=oPTBYTAHXRE" TargetMode="External"/><Relationship Id="rId12" Type="http://schemas.openxmlformats.org/officeDocument/2006/relationships/hyperlink" Target="https://mentalhealth.org.nz/news/post/survey-shows-strong-link-between-time-spent-in-nature-and-positive-mental-health" TargetMode="External"/><Relationship Id="rId2" Type="http://schemas.openxmlformats.org/officeDocument/2006/relationships/hyperlink" Target="https://www.ohchr.org/en/instruments-mechanisms/instruments/convention-rights-persons-disabilities" TargetMode="External"/><Relationship Id="rId1" Type="http://schemas.openxmlformats.org/officeDocument/2006/relationships/hyperlink" Target="https://wellington.scoop.co.nz/?p=165818" TargetMode="External"/><Relationship Id="rId6" Type="http://schemas.openxmlformats.org/officeDocument/2006/relationships/hyperlink" Target="https://www.youtube.com/watch?v=R5vDQk6uSqM" TargetMode="External"/><Relationship Id="rId11" Type="http://schemas.openxmlformats.org/officeDocument/2006/relationships/hyperlink" Target="https://www.nzherald.co.nz/nz/treaty-principles-bill-extremely-conservative-estimate-suggests-4m-cost-to-progress/ZDSWXFAZ25AQFLL564YR6TMIHM/" TargetMode="External"/><Relationship Id="rId5" Type="http://schemas.openxmlformats.org/officeDocument/2006/relationships/hyperlink" Target="https://tikatangata.org.nz/human-rights-in-aotearoa/human-rights-and-te-tiriti-o-waitangi" TargetMode="External"/><Relationship Id="rId15" Type="http://schemas.openxmlformats.org/officeDocument/2006/relationships/hyperlink" Target="https://nwo.org.nz/wp-content/uploads/2018/06/MatikeMaiAotearoa25Jan16.pdf" TargetMode="External"/><Relationship Id="rId10" Type="http://schemas.openxmlformats.org/officeDocument/2006/relationships/hyperlink" Target="https://www.abuseincare.org.nz/assets/Whanaketia/PDF-downloads/Case-study-Van-Asch-and-Kelston.pdf" TargetMode="External"/><Relationship Id="rId4" Type="http://schemas.openxmlformats.org/officeDocument/2006/relationships/hyperlink" Target="https://www.journal.mai.ac.nz/content/wh%C4%81nau-hau%C4%81-reframing-disability-indigenous-perspective" TargetMode="External"/><Relationship Id="rId9" Type="http://schemas.openxmlformats.org/officeDocument/2006/relationships/hyperlink" Target="https://forms.justice.govt.nz/search/Documents/WT/wt_DOC_140512305/Wai%202734,%202.1.001.pdf" TargetMode="External"/><Relationship Id="rId14" Type="http://schemas.openxmlformats.org/officeDocument/2006/relationships/hyperlink" Target="https://www.stuff.co.nz/pou-tiaki/300796156/concerns-for-mori-and-disabled-as-state-of-emergency-declared-in-northland?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3976</Words>
  <Characters>22664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26587</CharactersWithSpaces>
  <SharedDoc>false</SharedDoc>
  <HLinks>
    <vt:vector size="162" baseType="variant">
      <vt:variant>
        <vt:i4>1048578</vt:i4>
      </vt:variant>
      <vt:variant>
        <vt:i4>21</vt:i4>
      </vt:variant>
      <vt:variant>
        <vt:i4>0</vt:i4>
      </vt:variant>
      <vt:variant>
        <vt:i4>5</vt:i4>
      </vt:variant>
      <vt:variant>
        <vt:lpwstr>https://www.moh.govt.nz/notebook/nbbooks.nsf/0/5E544A3A23BEAECDCC2580FE007F7518/$file/faiva-ora-2016-2021-national-pasifika-disability-plan-feb17.pdf</vt:lpwstr>
      </vt:variant>
      <vt:variant>
        <vt:lpwstr/>
      </vt:variant>
      <vt:variant>
        <vt:i4>5242897</vt:i4>
      </vt:variant>
      <vt:variant>
        <vt:i4>18</vt:i4>
      </vt:variant>
      <vt:variant>
        <vt:i4>0</vt:i4>
      </vt:variant>
      <vt:variant>
        <vt:i4>5</vt:i4>
      </vt:variant>
      <vt:variant>
        <vt:lpwstr>https://www.health.govt.nz/publication/whaia-te-ao-marama-2018-2022-maori-disability-action-plan</vt:lpwstr>
      </vt:variant>
      <vt:variant>
        <vt:lpwstr/>
      </vt:variant>
      <vt:variant>
        <vt:i4>4063282</vt:i4>
      </vt:variant>
      <vt:variant>
        <vt:i4>15</vt:i4>
      </vt:variant>
      <vt:variant>
        <vt:i4>0</vt:i4>
      </vt:variant>
      <vt:variant>
        <vt:i4>5</vt:i4>
      </vt:variant>
      <vt:variant>
        <vt:lpwstr>https://www.enablinggoodlives.co.nz/about-egl/egl-approach/principles/</vt:lpwstr>
      </vt:variant>
      <vt:variant>
        <vt:lpwstr/>
      </vt:variant>
      <vt:variant>
        <vt:i4>7012387</vt:i4>
      </vt:variant>
      <vt:variant>
        <vt:i4>12</vt:i4>
      </vt:variant>
      <vt:variant>
        <vt:i4>0</vt:i4>
      </vt:variant>
      <vt:variant>
        <vt:i4>5</vt:i4>
      </vt:variant>
      <vt:variant>
        <vt:lpwstr>https://www.odi.govt.nz/nz-disability-strategy/</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4849675</vt:i4>
      </vt:variant>
      <vt:variant>
        <vt:i4>6</vt:i4>
      </vt:variant>
      <vt:variant>
        <vt:i4>0</vt:i4>
      </vt:variant>
      <vt:variant>
        <vt:i4>5</vt:i4>
      </vt:variant>
      <vt:variant>
        <vt:lpwstr>https://www.odi.govt.nz/guidance-and-resources/guidance-for-policy-makes/</vt:lpwstr>
      </vt:variant>
      <vt:variant>
        <vt:lpwstr/>
      </vt:variant>
      <vt:variant>
        <vt:i4>4784136</vt:i4>
      </vt:variant>
      <vt:variant>
        <vt:i4>3</vt:i4>
      </vt:variant>
      <vt:variant>
        <vt:i4>0</vt:i4>
      </vt:variant>
      <vt:variant>
        <vt:i4>5</vt:i4>
      </vt:variant>
      <vt:variant>
        <vt:lpwstr>https://www.archives.govt.nz/discover-our-stories/the-treaty-of-waitangi</vt:lpwstr>
      </vt:variant>
      <vt:variant>
        <vt:lpwstr/>
      </vt:variant>
      <vt:variant>
        <vt:i4>2424918</vt:i4>
      </vt:variant>
      <vt:variant>
        <vt:i4>0</vt:i4>
      </vt:variant>
      <vt:variant>
        <vt:i4>0</vt:i4>
      </vt:variant>
      <vt:variant>
        <vt:i4>5</vt:i4>
      </vt:variant>
      <vt:variant>
        <vt:lpwstr>mailto:policy@dpa.org.nz</vt:lpwstr>
      </vt:variant>
      <vt:variant>
        <vt:lpwstr/>
      </vt:variant>
      <vt:variant>
        <vt:i4>7274577</vt:i4>
      </vt:variant>
      <vt:variant>
        <vt:i4>54</vt:i4>
      </vt:variant>
      <vt:variant>
        <vt:i4>0</vt:i4>
      </vt:variant>
      <vt:variant>
        <vt:i4>5</vt:i4>
      </vt:variant>
      <vt:variant>
        <vt:lpwstr>https://www.rnz.co.nz/news/political/527412/treaty-principles-bill-440-christian-leaders-sign-open-letter-asking-mps-to-vote-no?utm_source=actionstation&amp;utm_medium=email&amp;utm_campaign=blast3256&amp;source=actionstation&amp;bucket=blast3256</vt:lpwstr>
      </vt:variant>
      <vt:variant>
        <vt:lpwstr/>
      </vt:variant>
      <vt:variant>
        <vt:i4>196701</vt:i4>
      </vt:variant>
      <vt:variant>
        <vt:i4>51</vt:i4>
      </vt:variant>
      <vt:variant>
        <vt:i4>0</vt:i4>
      </vt:variant>
      <vt:variant>
        <vt:i4>5</vt:i4>
      </vt:variant>
      <vt:variant>
        <vt:lpwstr>https://wellington.scoop.co.nz/?p=165818</vt:lpwstr>
      </vt:variant>
      <vt:variant>
        <vt:lpwstr/>
      </vt:variant>
      <vt:variant>
        <vt:i4>8323174</vt:i4>
      </vt:variant>
      <vt:variant>
        <vt:i4>48</vt:i4>
      </vt:variant>
      <vt:variant>
        <vt:i4>0</vt:i4>
      </vt:variant>
      <vt:variant>
        <vt:i4>5</vt:i4>
      </vt:variant>
      <vt:variant>
        <vt:lpwstr>https://www.stuff.co.nz/pou-tiaki/300796156/concerns-for-mori-and-disabled-as-state-of-emergency-declared-in-northland?rm=a</vt:lpwstr>
      </vt:variant>
      <vt:variant>
        <vt:lpwstr/>
      </vt:variant>
      <vt:variant>
        <vt:i4>2687000</vt:i4>
      </vt:variant>
      <vt:variant>
        <vt:i4>45</vt:i4>
      </vt:variant>
      <vt:variant>
        <vt:i4>0</vt:i4>
      </vt:variant>
      <vt:variant>
        <vt:i4>5</vt:i4>
      </vt:variant>
      <vt:variant>
        <vt:lpwstr>https://www.nature.com/articles/s41558-022-01564-6.epdf?sharing_token=WG7FDIwxm9EdrpxLpip75tRgN0jAjWel9jnR3ZoTv0OlD0JgJ93tTQjFULmdry3BVlmuGxD5onmsJt996nkMEGAr2tCBsveYWZXhgtd709bHCKwbcstWptPivtOz4U34R-phYAWEgIDvEDGs0fzjPHcHM0ng8l0DWIje7vQzL10%3D</vt:lpwstr>
      </vt:variant>
      <vt:variant>
        <vt:lpwstr/>
      </vt:variant>
      <vt:variant>
        <vt:i4>8192122</vt:i4>
      </vt:variant>
      <vt:variant>
        <vt:i4>42</vt:i4>
      </vt:variant>
      <vt:variant>
        <vt:i4>0</vt:i4>
      </vt:variant>
      <vt:variant>
        <vt:i4>5</vt:i4>
      </vt:variant>
      <vt:variant>
        <vt:lpwstr>https://mentalhealth.org.nz/news/post/survey-shows-strong-link-between-time-spent-in-nature-and-positive-mental-health</vt:lpwstr>
      </vt:variant>
      <vt:variant>
        <vt:lpwstr/>
      </vt:variant>
      <vt:variant>
        <vt:i4>6357119</vt:i4>
      </vt:variant>
      <vt:variant>
        <vt:i4>39</vt:i4>
      </vt:variant>
      <vt:variant>
        <vt:i4>0</vt:i4>
      </vt:variant>
      <vt:variant>
        <vt:i4>5</vt:i4>
      </vt:variant>
      <vt:variant>
        <vt:lpwstr>https://www.youtube.com/watch?v=R5vDQk6uSqM</vt:lpwstr>
      </vt:variant>
      <vt:variant>
        <vt:lpwstr/>
      </vt:variant>
      <vt:variant>
        <vt:i4>3866750</vt:i4>
      </vt:variant>
      <vt:variant>
        <vt:i4>36</vt:i4>
      </vt:variant>
      <vt:variant>
        <vt:i4>0</vt:i4>
      </vt:variant>
      <vt:variant>
        <vt:i4>5</vt:i4>
      </vt:variant>
      <vt:variant>
        <vt:lpwstr>https://www.stuff.co.nz/pou-tiaki/132516296/matariki-disabled-aspire-to-achieve-inclusion-recognition-in-mori-new-year</vt:lpwstr>
      </vt:variant>
      <vt:variant>
        <vt:lpwstr/>
      </vt:variant>
      <vt:variant>
        <vt:i4>8257634</vt:i4>
      </vt:variant>
      <vt:variant>
        <vt:i4>33</vt:i4>
      </vt:variant>
      <vt:variant>
        <vt:i4>0</vt:i4>
      </vt:variant>
      <vt:variant>
        <vt:i4>5</vt:i4>
      </vt:variant>
      <vt:variant>
        <vt:lpwstr>https://www.journal.mai.ac.nz/content/wh%C4%81nau-hau%C4%81-reframing-disability-indigenous-perspective</vt:lpwstr>
      </vt:variant>
      <vt:variant>
        <vt:lpwstr/>
      </vt:variant>
      <vt:variant>
        <vt:i4>327787</vt:i4>
      </vt:variant>
      <vt:variant>
        <vt:i4>30</vt:i4>
      </vt:variant>
      <vt:variant>
        <vt:i4>0</vt:i4>
      </vt:variant>
      <vt:variant>
        <vt:i4>5</vt:i4>
      </vt:variant>
      <vt:variant>
        <vt:lpwstr>https://www.nzherald.co.nz/kahu/surviving-battalion-soldier-says-maori-are-no-better-off-now-than-before-two-world-wars/V6GDSBHXYDEBDZEQ4HWIFIYESM/</vt:lpwstr>
      </vt:variant>
      <vt:variant>
        <vt:lpwstr>google_vignette</vt:lpwstr>
      </vt:variant>
      <vt:variant>
        <vt:i4>3407980</vt:i4>
      </vt:variant>
      <vt:variant>
        <vt:i4>27</vt:i4>
      </vt:variant>
      <vt:variant>
        <vt:i4>0</vt:i4>
      </vt:variant>
      <vt:variant>
        <vt:i4>5</vt:i4>
      </vt:variant>
      <vt:variant>
        <vt:lpwstr>https://www.rnz.co.nz/news/chinese/515082/remembering-the-asian-troops-who-fought-at-gallipoli</vt:lpwstr>
      </vt:variant>
      <vt:variant>
        <vt:lpwstr/>
      </vt:variant>
      <vt:variant>
        <vt:i4>8257587</vt:i4>
      </vt:variant>
      <vt:variant>
        <vt:i4>24</vt:i4>
      </vt:variant>
      <vt:variant>
        <vt:i4>0</vt:i4>
      </vt:variant>
      <vt:variant>
        <vt:i4>5</vt:i4>
      </vt:variant>
      <vt:variant>
        <vt:lpwstr>https://teara.govt.nz/en/ethnic-and-religious-intolerance/print</vt:lpwstr>
      </vt:variant>
      <vt:variant>
        <vt:lpwstr/>
      </vt:variant>
      <vt:variant>
        <vt:i4>3211382</vt:i4>
      </vt:variant>
      <vt:variant>
        <vt:i4>21</vt:i4>
      </vt:variant>
      <vt:variant>
        <vt:i4>0</vt:i4>
      </vt:variant>
      <vt:variant>
        <vt:i4>5</vt:i4>
      </vt:variant>
      <vt:variant>
        <vt:lpwstr>https://www.thecoconet.tv/coco-talanoa/coco-news/the-polynesian-panthers-what-you-need-to/</vt:lpwstr>
      </vt:variant>
      <vt:variant>
        <vt:lpwstr/>
      </vt:variant>
      <vt:variant>
        <vt:i4>4980828</vt:i4>
      </vt:variant>
      <vt:variant>
        <vt:i4>18</vt:i4>
      </vt:variant>
      <vt:variant>
        <vt:i4>0</vt:i4>
      </vt:variant>
      <vt:variant>
        <vt:i4>5</vt:i4>
      </vt:variant>
      <vt:variant>
        <vt:lpwstr>https://www.nzherald.co.nz/nz/treaty-principles-bill-extremely-conservative-estimate-suggests-4m-cost-to-progress/ZDSWXFAZ25AQFLL564YR6TMIHM/</vt:lpwstr>
      </vt:variant>
      <vt:variant>
        <vt:lpwstr/>
      </vt:variant>
      <vt:variant>
        <vt:i4>3801203</vt:i4>
      </vt:variant>
      <vt:variant>
        <vt:i4>15</vt:i4>
      </vt:variant>
      <vt:variant>
        <vt:i4>0</vt:i4>
      </vt:variant>
      <vt:variant>
        <vt:i4>5</vt:i4>
      </vt:variant>
      <vt:variant>
        <vt:lpwstr>https://www.abuseincare.org.nz/assets/Whanaketia/PDF-downloads/Case-study-Van-Asch-and-Kelston.pdf</vt:lpwstr>
      </vt:variant>
      <vt:variant>
        <vt:lpwstr/>
      </vt:variant>
      <vt:variant>
        <vt:i4>1769553</vt:i4>
      </vt:variant>
      <vt:variant>
        <vt:i4>12</vt:i4>
      </vt:variant>
      <vt:variant>
        <vt:i4>0</vt:i4>
      </vt:variant>
      <vt:variant>
        <vt:i4>5</vt:i4>
      </vt:variant>
      <vt:variant>
        <vt:lpwstr>https://www.health.govt.nz/system/files/2024-05/wai-2143-tangata-turi-amended-statement-of-claim.pdf</vt:lpwstr>
      </vt:variant>
      <vt:variant>
        <vt:lpwstr/>
      </vt:variant>
      <vt:variant>
        <vt:i4>2293812</vt:i4>
      </vt:variant>
      <vt:variant>
        <vt:i4>9</vt:i4>
      </vt:variant>
      <vt:variant>
        <vt:i4>0</vt:i4>
      </vt:variant>
      <vt:variant>
        <vt:i4>5</vt:i4>
      </vt:variant>
      <vt:variant>
        <vt:lpwstr>https://www.youtube.com/watch?v=oPTBYTAHXRE</vt:lpwstr>
      </vt:variant>
      <vt:variant>
        <vt:lpwstr/>
      </vt:variant>
      <vt:variant>
        <vt:i4>1507346</vt:i4>
      </vt:variant>
      <vt:variant>
        <vt:i4>6</vt:i4>
      </vt:variant>
      <vt:variant>
        <vt:i4>0</vt:i4>
      </vt:variant>
      <vt:variant>
        <vt:i4>5</vt:i4>
      </vt:variant>
      <vt:variant>
        <vt:lpwstr>https://tikatangata.org.nz/human-rights-in-aotearoa/human-rights-and-te-tiriti-o-waitangi</vt:lpwstr>
      </vt:variant>
      <vt:variant>
        <vt:lpwstr/>
      </vt:variant>
      <vt:variant>
        <vt:i4>5439493</vt:i4>
      </vt:variant>
      <vt:variant>
        <vt:i4>3</vt:i4>
      </vt:variant>
      <vt:variant>
        <vt:i4>0</vt:i4>
      </vt:variant>
      <vt:variant>
        <vt:i4>5</vt:i4>
      </vt:variant>
      <vt:variant>
        <vt:lpwstr>https://www.whaikaha.govt.nz/about-us/programmes-strategies-and-studies/programmes-and-strategies/new-zealand-disability-strategy</vt:lpwstr>
      </vt:variant>
      <vt:variant>
        <vt:lpwstr/>
      </vt:variant>
      <vt:variant>
        <vt:i4>2293870</vt:i4>
      </vt:variant>
      <vt:variant>
        <vt:i4>0</vt:i4>
      </vt:variant>
      <vt:variant>
        <vt:i4>0</vt:i4>
      </vt:variant>
      <vt:variant>
        <vt:i4>5</vt:i4>
      </vt:variant>
      <vt:variant>
        <vt:lpwstr>https://www.ohchr.org/en/instruments-mechanisms/instruments/convention-rights-persons-disabilities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9</cp:revision>
  <cp:lastPrinted>2020-04-02T12:17:00Z</cp:lastPrinted>
  <dcterms:created xsi:type="dcterms:W3CDTF">2025-01-07T00:41:00Z</dcterms:created>
  <dcterms:modified xsi:type="dcterms:W3CDTF">2025-08-15T12:46:00Z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